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5B" w:rsidRPr="0080545B" w:rsidRDefault="0080545B" w:rsidP="0080545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45B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Кадастровой палаты республики принял участие в открытии </w:t>
      </w:r>
      <w:r w:rsidRPr="0080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 з</w:t>
      </w:r>
      <w:r w:rsidRPr="0080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емлеустроителям Кубани</w:t>
      </w:r>
    </w:p>
    <w:p w:rsidR="0080545B" w:rsidRPr="0080545B" w:rsidRDefault="0080545B" w:rsidP="008054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5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2022 году отмечается 175 лет со дня образования землеустроительной службы Кубани. </w:t>
      </w:r>
    </w:p>
    <w:p w:rsidR="00D3397A" w:rsidRDefault="0080545B" w:rsidP="00D3397A">
      <w:pPr>
        <w:spacing w:line="360" w:lineRule="auto"/>
        <w:ind w:firstLine="709"/>
        <w:jc w:val="both"/>
      </w:pPr>
      <w:r w:rsidRPr="0072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 апреля директор Кадастровой палаты по Республике Адыгея Аюб Хуако принял участие в </w:t>
      </w:r>
      <w:r w:rsidR="00A7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торжественном </w:t>
      </w:r>
      <w:r w:rsidRPr="0072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открытии памятного знака «Землеустроителям Кубани» в городе Краснодаре.</w:t>
      </w:r>
      <w:r w:rsidR="007226ED" w:rsidRPr="0072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B6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амятник</w:t>
      </w:r>
      <w:r w:rsidR="00D33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был</w:t>
      </w:r>
      <w:r w:rsidR="007226ED" w:rsidRPr="0072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 возле здания Краевой Кадастровой палаты</w:t>
      </w:r>
      <w:r w:rsidRPr="00D3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545B" w:rsidRPr="00D3397A" w:rsidRDefault="007226ED" w:rsidP="00D3397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возведения памятного знака является сохранение исторической памяти о заслугах землеустроителей, которые внесли неизмеримый вклад в развитие всей территории края.</w:t>
      </w:r>
    </w:p>
    <w:p w:rsidR="007B6472" w:rsidRDefault="007226ED" w:rsidP="007B64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инициативой возведения памятника выступили члены ассоциации «Саморегулируемая организация кадастровых инженеров» и ветераны землеустроительной службы Кубани. При поддержке администрации Краснодарского края, города Краснодара и Управления Росреестра по Краснодарскому краю памятный знак был изготовлен и установлен за счет добровольных пожертвований.</w:t>
      </w:r>
    </w:p>
    <w:p w:rsidR="002313F9" w:rsidRDefault="002313F9" w:rsidP="002313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открытие памятного знака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</w:t>
      </w:r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приглашены автор идеи сооружения, Заслуженный землеустроитель России, член Общественного совета Управления Росреестра по Краснодарскому краю Алексей Середин, Заслуженный землеустроитель России Александр </w:t>
      </w:r>
      <w:proofErr w:type="spellStart"/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Виднов</w:t>
      </w:r>
      <w:proofErr w:type="spellEnd"/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Заслуженный землеустроитель Кубани, Почетный землеустроитель России Александр Симонян, первый заместитель руководителя Департамента по архитектуре и градостроительству Краснодарского края Александра </w:t>
      </w:r>
      <w:proofErr w:type="spellStart"/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Устроева</w:t>
      </w:r>
      <w:proofErr w:type="spellEnd"/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ветераны </w:t>
      </w:r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землеустроительной службы, кадастровые инженеры, студенты </w:t>
      </w:r>
      <w:proofErr w:type="spellStart"/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КубГАУ</w:t>
      </w:r>
      <w:proofErr w:type="spellEnd"/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КубГТУ</w:t>
      </w:r>
      <w:proofErr w:type="spellEnd"/>
      <w:r w:rsidRPr="0023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C2B9D" w:rsidRPr="0080545B" w:rsidRDefault="00851E6B" w:rsidP="00851E6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«Землеустроители Адыгеи и Кубани плодотворно работают бок о бок многие годы. Связи наших регионов с годами только крепнут, множатся и расширяются,</w:t>
      </w:r>
      <w:r w:rsidRPr="00851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45B">
        <w:rPr>
          <w:rFonts w:ascii="Times New Roman" w:hAnsi="Times New Roman" w:cs="Times New Roman"/>
          <w:bCs/>
          <w:sz w:val="28"/>
          <w:szCs w:val="28"/>
        </w:rPr>
        <w:t xml:space="preserve">– отметил </w:t>
      </w:r>
      <w:r w:rsidRPr="00851E6B">
        <w:rPr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Республике Адыгея Аюб Хуако</w:t>
      </w:r>
      <w:r w:rsidRPr="0080545B">
        <w:rPr>
          <w:rFonts w:ascii="Times New Roman" w:hAnsi="Times New Roman" w:cs="Times New Roman"/>
          <w:bCs/>
          <w:sz w:val="28"/>
          <w:szCs w:val="28"/>
        </w:rPr>
        <w:t>.</w:t>
      </w:r>
      <w:r w:rsidR="00A064EB" w:rsidRPr="00A06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4EB" w:rsidRPr="0080545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 xml:space="preserve">Открытие памятного знака </w:t>
      </w:r>
      <w:r w:rsidRPr="002313F9">
        <w:rPr>
          <w:rFonts w:ascii="Times New Roman" w:hAnsi="Times New Roman" w:cs="Times New Roman"/>
          <w:i/>
          <w:sz w:val="28"/>
          <w:szCs w:val="28"/>
        </w:rPr>
        <w:t>позволи</w:t>
      </w:r>
      <w:r w:rsidR="00D3397A">
        <w:rPr>
          <w:rFonts w:ascii="Times New Roman" w:hAnsi="Times New Roman" w:cs="Times New Roman"/>
          <w:i/>
          <w:sz w:val="28"/>
          <w:szCs w:val="28"/>
        </w:rPr>
        <w:t>т</w:t>
      </w:r>
      <w:r w:rsidRPr="002313F9">
        <w:rPr>
          <w:rFonts w:ascii="Times New Roman" w:hAnsi="Times New Roman" w:cs="Times New Roman"/>
          <w:i/>
          <w:sz w:val="28"/>
          <w:szCs w:val="28"/>
        </w:rPr>
        <w:t xml:space="preserve"> отдать дань труженикам, чья работа непомерно важна для развития наш</w:t>
      </w:r>
      <w:r>
        <w:rPr>
          <w:rFonts w:ascii="Times New Roman" w:hAnsi="Times New Roman" w:cs="Times New Roman"/>
          <w:i/>
          <w:sz w:val="28"/>
          <w:szCs w:val="28"/>
        </w:rPr>
        <w:t>их</w:t>
      </w:r>
      <w:r w:rsidRPr="002313F9">
        <w:rPr>
          <w:rFonts w:ascii="Times New Roman" w:hAnsi="Times New Roman" w:cs="Times New Roman"/>
          <w:i/>
          <w:sz w:val="28"/>
          <w:szCs w:val="28"/>
        </w:rPr>
        <w:t xml:space="preserve"> ре</w:t>
      </w:r>
      <w:r>
        <w:rPr>
          <w:rFonts w:ascii="Times New Roman" w:hAnsi="Times New Roman" w:cs="Times New Roman"/>
          <w:i/>
          <w:sz w:val="28"/>
          <w:szCs w:val="28"/>
        </w:rPr>
        <w:t>гионов</w:t>
      </w:r>
      <w:r w:rsidRPr="002313F9">
        <w:rPr>
          <w:rFonts w:ascii="Times New Roman" w:hAnsi="Times New Roman" w:cs="Times New Roman"/>
          <w:i/>
          <w:sz w:val="28"/>
          <w:szCs w:val="28"/>
        </w:rPr>
        <w:t xml:space="preserve"> и грамотного использования земель</w:t>
      </w:r>
      <w:r w:rsidR="002313F9">
        <w:rPr>
          <w:rFonts w:ascii="Times New Roman" w:hAnsi="Times New Roman" w:cs="Times New Roman"/>
          <w:i/>
          <w:sz w:val="28"/>
          <w:szCs w:val="28"/>
        </w:rPr>
        <w:t>»</w:t>
      </w:r>
      <w:r w:rsidR="00D3397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sectPr w:rsidR="00DC2B9D" w:rsidRPr="0080545B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86" w:rsidRDefault="00231486" w:rsidP="00E220BA">
      <w:pPr>
        <w:spacing w:after="0" w:line="240" w:lineRule="auto"/>
      </w:pPr>
      <w:r>
        <w:separator/>
      </w:r>
    </w:p>
  </w:endnote>
  <w:endnote w:type="continuationSeparator" w:id="0">
    <w:p w:rsidR="00231486" w:rsidRDefault="0023148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86" w:rsidRDefault="00231486" w:rsidP="00E220BA">
      <w:pPr>
        <w:spacing w:after="0" w:line="240" w:lineRule="auto"/>
      </w:pPr>
      <w:r>
        <w:separator/>
      </w:r>
    </w:p>
  </w:footnote>
  <w:footnote w:type="continuationSeparator" w:id="0">
    <w:p w:rsidR="00231486" w:rsidRDefault="0023148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7625B6">
    <w:pPr>
      <w:pStyle w:val="ad"/>
    </w:pPr>
    <w:r w:rsidRPr="007625B6">
      <w:rPr>
        <w:noProof/>
        <w:lang w:eastAsia="ru-RU"/>
      </w:rPr>
      <w:drawing>
        <wp:inline distT="0" distB="0" distL="0" distR="0">
          <wp:extent cx="1580406" cy="857250"/>
          <wp:effectExtent l="0" t="0" r="0" b="0"/>
          <wp:docPr id="2" name="Рисунок 1" descr="C:\Users\Milokostovan\AppData\Local\Microsoft\Windows\Temporary Internet Files\Content.Word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okostovan\AppData\Local\Microsoft\Windows\Temporary Internet Files\Content.Word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7" cy="860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63E22"/>
    <w:rsid w:val="00067F64"/>
    <w:rsid w:val="00072199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665C"/>
    <w:rsid w:val="000F0507"/>
    <w:rsid w:val="000F18EC"/>
    <w:rsid w:val="000F2346"/>
    <w:rsid w:val="000F29B5"/>
    <w:rsid w:val="000F4D5F"/>
    <w:rsid w:val="00101C98"/>
    <w:rsid w:val="00131376"/>
    <w:rsid w:val="00132A22"/>
    <w:rsid w:val="0013631E"/>
    <w:rsid w:val="001533FB"/>
    <w:rsid w:val="0016054E"/>
    <w:rsid w:val="00171AA0"/>
    <w:rsid w:val="00174736"/>
    <w:rsid w:val="00176775"/>
    <w:rsid w:val="001826DB"/>
    <w:rsid w:val="00190B50"/>
    <w:rsid w:val="00196EB9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D3684"/>
    <w:rsid w:val="002D4E87"/>
    <w:rsid w:val="002E02F0"/>
    <w:rsid w:val="002E1984"/>
    <w:rsid w:val="002E2119"/>
    <w:rsid w:val="002E6348"/>
    <w:rsid w:val="002E7562"/>
    <w:rsid w:val="002F58A8"/>
    <w:rsid w:val="002F756D"/>
    <w:rsid w:val="002F7E4A"/>
    <w:rsid w:val="00301EC1"/>
    <w:rsid w:val="00306563"/>
    <w:rsid w:val="00321986"/>
    <w:rsid w:val="00341B4A"/>
    <w:rsid w:val="003631B5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D4925"/>
    <w:rsid w:val="003E7BE3"/>
    <w:rsid w:val="00406F5B"/>
    <w:rsid w:val="00413492"/>
    <w:rsid w:val="00422809"/>
    <w:rsid w:val="00424DCC"/>
    <w:rsid w:val="00432A0D"/>
    <w:rsid w:val="0043711B"/>
    <w:rsid w:val="0046536D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501439"/>
    <w:rsid w:val="00511451"/>
    <w:rsid w:val="00513DC3"/>
    <w:rsid w:val="00536217"/>
    <w:rsid w:val="005402AF"/>
    <w:rsid w:val="005474BD"/>
    <w:rsid w:val="00547D0B"/>
    <w:rsid w:val="005642CE"/>
    <w:rsid w:val="00575EE2"/>
    <w:rsid w:val="00580C8F"/>
    <w:rsid w:val="00582FFE"/>
    <w:rsid w:val="00590C47"/>
    <w:rsid w:val="00596F7D"/>
    <w:rsid w:val="005A5421"/>
    <w:rsid w:val="005B25EE"/>
    <w:rsid w:val="005D5976"/>
    <w:rsid w:val="005E308A"/>
    <w:rsid w:val="005E3465"/>
    <w:rsid w:val="005E38D2"/>
    <w:rsid w:val="006138B4"/>
    <w:rsid w:val="00616E6C"/>
    <w:rsid w:val="00623300"/>
    <w:rsid w:val="00630C15"/>
    <w:rsid w:val="00632614"/>
    <w:rsid w:val="00634253"/>
    <w:rsid w:val="0065019B"/>
    <w:rsid w:val="00655EE3"/>
    <w:rsid w:val="00663062"/>
    <w:rsid w:val="00663123"/>
    <w:rsid w:val="00663F4A"/>
    <w:rsid w:val="006778B2"/>
    <w:rsid w:val="00681257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5C69"/>
    <w:rsid w:val="0071687E"/>
    <w:rsid w:val="007226ED"/>
    <w:rsid w:val="00723631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B3780"/>
    <w:rsid w:val="007B6038"/>
    <w:rsid w:val="007B6472"/>
    <w:rsid w:val="007C7DB7"/>
    <w:rsid w:val="007D517A"/>
    <w:rsid w:val="007E4E4B"/>
    <w:rsid w:val="007F03AB"/>
    <w:rsid w:val="007F41B1"/>
    <w:rsid w:val="007F55BC"/>
    <w:rsid w:val="00804DD6"/>
    <w:rsid w:val="0080545B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7007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6F21"/>
    <w:rsid w:val="008B1496"/>
    <w:rsid w:val="008B4668"/>
    <w:rsid w:val="008B56C7"/>
    <w:rsid w:val="008D4192"/>
    <w:rsid w:val="00900372"/>
    <w:rsid w:val="00904B00"/>
    <w:rsid w:val="0091255C"/>
    <w:rsid w:val="00915C3B"/>
    <w:rsid w:val="009201F5"/>
    <w:rsid w:val="00925845"/>
    <w:rsid w:val="00936831"/>
    <w:rsid w:val="00942661"/>
    <w:rsid w:val="00945BF2"/>
    <w:rsid w:val="00950089"/>
    <w:rsid w:val="0096395F"/>
    <w:rsid w:val="00963EF3"/>
    <w:rsid w:val="009721D6"/>
    <w:rsid w:val="009768E5"/>
    <w:rsid w:val="00984F09"/>
    <w:rsid w:val="00992590"/>
    <w:rsid w:val="00994080"/>
    <w:rsid w:val="009955B5"/>
    <w:rsid w:val="009973E9"/>
    <w:rsid w:val="009B048E"/>
    <w:rsid w:val="009B0B2D"/>
    <w:rsid w:val="009C1DED"/>
    <w:rsid w:val="009C724A"/>
    <w:rsid w:val="009C7A10"/>
    <w:rsid w:val="009D487F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4807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73D47"/>
    <w:rsid w:val="00A7527E"/>
    <w:rsid w:val="00A75D88"/>
    <w:rsid w:val="00A83746"/>
    <w:rsid w:val="00A92692"/>
    <w:rsid w:val="00AA0C81"/>
    <w:rsid w:val="00AB6FEB"/>
    <w:rsid w:val="00AE0BEC"/>
    <w:rsid w:val="00AE0E6C"/>
    <w:rsid w:val="00AE1D26"/>
    <w:rsid w:val="00AE2882"/>
    <w:rsid w:val="00AE73B6"/>
    <w:rsid w:val="00AE7C7C"/>
    <w:rsid w:val="00AF3295"/>
    <w:rsid w:val="00AF3DB2"/>
    <w:rsid w:val="00B11289"/>
    <w:rsid w:val="00B12B4B"/>
    <w:rsid w:val="00B16878"/>
    <w:rsid w:val="00B2530F"/>
    <w:rsid w:val="00B277F6"/>
    <w:rsid w:val="00B40BDF"/>
    <w:rsid w:val="00B40E31"/>
    <w:rsid w:val="00B45F2D"/>
    <w:rsid w:val="00B57775"/>
    <w:rsid w:val="00B671C8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23A59"/>
    <w:rsid w:val="00C36D65"/>
    <w:rsid w:val="00C37A47"/>
    <w:rsid w:val="00C414DD"/>
    <w:rsid w:val="00C50D83"/>
    <w:rsid w:val="00C526BC"/>
    <w:rsid w:val="00C63C26"/>
    <w:rsid w:val="00C70DF2"/>
    <w:rsid w:val="00C74CC5"/>
    <w:rsid w:val="00C76521"/>
    <w:rsid w:val="00C82D84"/>
    <w:rsid w:val="00C84D28"/>
    <w:rsid w:val="00C90B46"/>
    <w:rsid w:val="00C92134"/>
    <w:rsid w:val="00C95522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3397A"/>
    <w:rsid w:val="00D33E03"/>
    <w:rsid w:val="00D55951"/>
    <w:rsid w:val="00D642ED"/>
    <w:rsid w:val="00D75650"/>
    <w:rsid w:val="00D77F4E"/>
    <w:rsid w:val="00DC2B9D"/>
    <w:rsid w:val="00DC4E68"/>
    <w:rsid w:val="00DC58C6"/>
    <w:rsid w:val="00DC6734"/>
    <w:rsid w:val="00DD3AA5"/>
    <w:rsid w:val="00DF4D54"/>
    <w:rsid w:val="00E013FC"/>
    <w:rsid w:val="00E21D35"/>
    <w:rsid w:val="00E220BA"/>
    <w:rsid w:val="00E27854"/>
    <w:rsid w:val="00E33A9C"/>
    <w:rsid w:val="00E37FFC"/>
    <w:rsid w:val="00E402BF"/>
    <w:rsid w:val="00E64539"/>
    <w:rsid w:val="00E74E6A"/>
    <w:rsid w:val="00E7522C"/>
    <w:rsid w:val="00E968D4"/>
    <w:rsid w:val="00EA0F43"/>
    <w:rsid w:val="00EB30F8"/>
    <w:rsid w:val="00EC7572"/>
    <w:rsid w:val="00ED6892"/>
    <w:rsid w:val="00F02CD0"/>
    <w:rsid w:val="00F03F4B"/>
    <w:rsid w:val="00F05945"/>
    <w:rsid w:val="00F14708"/>
    <w:rsid w:val="00F25341"/>
    <w:rsid w:val="00F33A8B"/>
    <w:rsid w:val="00F53E31"/>
    <w:rsid w:val="00F602D4"/>
    <w:rsid w:val="00F618CB"/>
    <w:rsid w:val="00F6779E"/>
    <w:rsid w:val="00F92CC5"/>
    <w:rsid w:val="00F93874"/>
    <w:rsid w:val="00FB039C"/>
    <w:rsid w:val="00FB0B2B"/>
    <w:rsid w:val="00FB688B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251C-2FC4-4649-A51D-0F55BFDF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25</cp:revision>
  <cp:lastPrinted>2022-04-26T14:06:00Z</cp:lastPrinted>
  <dcterms:created xsi:type="dcterms:W3CDTF">2022-04-26T07:21:00Z</dcterms:created>
  <dcterms:modified xsi:type="dcterms:W3CDTF">2022-04-27T06:27:00Z</dcterms:modified>
</cp:coreProperties>
</file>