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060A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D82B68">
        <w:rPr>
          <w:rFonts w:ascii="Times New Roman" w:hAnsi="Times New Roman" w:cs="Times New Roman"/>
          <w:b/>
          <w:sz w:val="26"/>
          <w:szCs w:val="26"/>
        </w:rPr>
        <w:t>6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C7F" w:rsidRPr="004D4F43" w:rsidRDefault="00D82B68" w:rsidP="004D4F4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D4F43" w:rsidRPr="004D4F43">
        <w:rPr>
          <w:rFonts w:ascii="Times New Roman" w:hAnsi="Times New Roman" w:cs="Times New Roman"/>
          <w:b/>
          <w:sz w:val="28"/>
          <w:szCs w:val="28"/>
        </w:rPr>
        <w:t>ос</w:t>
      </w:r>
      <w:r w:rsidR="004D4F43">
        <w:rPr>
          <w:rFonts w:ascii="Times New Roman" w:hAnsi="Times New Roman" w:cs="Times New Roman"/>
          <w:b/>
          <w:sz w:val="28"/>
          <w:szCs w:val="28"/>
        </w:rPr>
        <w:t>ударственная кадастровая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вопросах и ответах</w:t>
      </w:r>
    </w:p>
    <w:p w:rsidR="00D02C7F" w:rsidRPr="00D02C7F" w:rsidRDefault="004D4F43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2C7F" w:rsidRPr="00D02C7F">
        <w:rPr>
          <w:rFonts w:ascii="Times New Roman" w:hAnsi="Times New Roman" w:cs="Times New Roman"/>
          <w:sz w:val="28"/>
          <w:szCs w:val="28"/>
        </w:rPr>
        <w:t>рубрике «Вопрос-ответ» отв</w:t>
      </w:r>
      <w:r>
        <w:rPr>
          <w:rFonts w:ascii="Times New Roman" w:hAnsi="Times New Roman" w:cs="Times New Roman"/>
          <w:sz w:val="28"/>
          <w:szCs w:val="28"/>
        </w:rPr>
        <w:t>ечаем</w:t>
      </w:r>
      <w:r w:rsidR="00D02C7F" w:rsidRPr="00D02C7F">
        <w:rPr>
          <w:rFonts w:ascii="Times New Roman" w:hAnsi="Times New Roman" w:cs="Times New Roman"/>
          <w:sz w:val="28"/>
          <w:szCs w:val="28"/>
        </w:rPr>
        <w:t xml:space="preserve"> на </w:t>
      </w:r>
      <w:r w:rsidR="004050B1">
        <w:rPr>
          <w:rFonts w:ascii="Times New Roman" w:hAnsi="Times New Roman" w:cs="Times New Roman"/>
          <w:sz w:val="28"/>
          <w:szCs w:val="28"/>
        </w:rPr>
        <w:t>вопросы</w:t>
      </w:r>
      <w:r w:rsidR="00D02C7F" w:rsidRPr="00D02C7F">
        <w:rPr>
          <w:rFonts w:ascii="Times New Roman" w:hAnsi="Times New Roman" w:cs="Times New Roman"/>
          <w:sz w:val="28"/>
          <w:szCs w:val="28"/>
        </w:rPr>
        <w:t xml:space="preserve"> о государственной кадастровой оценке.</w:t>
      </w:r>
    </w:p>
    <w:p w:rsidR="00D02C7F" w:rsidRPr="004D4F43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4F43">
        <w:rPr>
          <w:rFonts w:ascii="Times New Roman" w:hAnsi="Times New Roman" w:cs="Times New Roman"/>
          <w:b/>
          <w:sz w:val="28"/>
          <w:szCs w:val="28"/>
        </w:rPr>
        <w:t>Что такое кадастровая стоимость и как она определяется?</w:t>
      </w:r>
    </w:p>
    <w:p w:rsidR="00D02C7F" w:rsidRPr="00D02C7F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 xml:space="preserve">Кадастровая стоимость - полученный на определенную дату результат оценки объекта недвижимости, определяемый на основе </w:t>
      </w:r>
      <w:proofErr w:type="spellStart"/>
      <w:r w:rsidRPr="00D02C7F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D02C7F">
        <w:rPr>
          <w:rFonts w:ascii="Times New Roman" w:hAnsi="Times New Roman" w:cs="Times New Roman"/>
          <w:sz w:val="28"/>
          <w:szCs w:val="28"/>
        </w:rPr>
        <w:t xml:space="preserve"> факторов. Именно она определяет со стороны государства цену того или иного объекта недвижимости. 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 В отличие от рыночной, которая может меняться каждый месяц из-за различных экономических факторов, кадастровая стоимость определяется на конкретный отрезок времени.</w:t>
      </w:r>
    </w:p>
    <w:p w:rsidR="00D02C7F" w:rsidRPr="004D4F43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4F43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объекта недвижимости?</w:t>
      </w:r>
    </w:p>
    <w:p w:rsidR="00D02C7F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>Это можно сделать несколькими способами.</w:t>
      </w:r>
    </w:p>
    <w:p w:rsidR="004D4F43" w:rsidRPr="004D4F43" w:rsidRDefault="00F82A1D" w:rsidP="00F82A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D4F43" w:rsidRPr="004D4F43">
        <w:rPr>
          <w:rFonts w:ascii="Times New Roman" w:eastAsia="Calibri" w:hAnsi="Times New Roman" w:cs="Times New Roman"/>
          <w:sz w:val="28"/>
          <w:szCs w:val="28"/>
        </w:rPr>
        <w:t xml:space="preserve">Самый быстрый способ получить сведения о кадастровой стоимости объекта недвижимости – воспользоваться электронным сервисом </w:t>
      </w:r>
      <w:proofErr w:type="spellStart"/>
      <w:r w:rsidR="004D4F43" w:rsidRPr="004D4F4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4D4F43" w:rsidRPr="004D4F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6" w:history="1">
        <w:r w:rsidR="004D4F43" w:rsidRPr="004D4F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 w:rsidR="004D4F43" w:rsidRPr="004D4F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online</w:t>
        </w:r>
        <w:proofErr w:type="spellEnd"/>
      </w:hyperlink>
      <w:r w:rsidR="004D4F43" w:rsidRPr="004D4F43">
        <w:rPr>
          <w:rFonts w:ascii="Times New Roman" w:eastAsia="Calibri" w:hAnsi="Times New Roman" w:cs="Times New Roman"/>
          <w:sz w:val="28"/>
          <w:szCs w:val="28"/>
        </w:rPr>
        <w:t>». Для этого достаточно ввести в поисковую строку адрес или кадастровый номер объекта. Сервис отобразит общедоступные сведения об объекте, в числе которых будет и его кадастровая стоимость с указанием ее величины, даты определения и даты внесения в Единый государственный реестр недвижимости (ЕГРН).</w:t>
      </w:r>
    </w:p>
    <w:p w:rsidR="004D4F43" w:rsidRPr="004D4F43" w:rsidRDefault="00F82A1D" w:rsidP="00F82A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D4F43" w:rsidRPr="004D4F43">
        <w:rPr>
          <w:rFonts w:ascii="Times New Roman" w:eastAsia="Calibri" w:hAnsi="Times New Roman" w:cs="Times New Roman"/>
          <w:sz w:val="28"/>
          <w:szCs w:val="28"/>
        </w:rPr>
        <w:t xml:space="preserve">Узнать кадастровую стоимость земельных участков и объектов капитального строительства (зданий, сооружений) можно с помощью сервиса </w:t>
      </w:r>
      <w:hyperlink r:id="rId7" w:history="1">
        <w:r w:rsidR="004D4F43" w:rsidRPr="004D4F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"Публичная кадастровая карта"</w:t>
        </w:r>
      </w:hyperlink>
      <w:r w:rsidR="004D4F43" w:rsidRPr="004D4F43">
        <w:rPr>
          <w:rFonts w:ascii="Calibri" w:eastAsia="Calibri" w:hAnsi="Calibri" w:cs="Times New Roman"/>
          <w:color w:val="0000FF"/>
          <w:u w:val="single"/>
        </w:rPr>
        <w:t xml:space="preserve"> </w:t>
      </w:r>
      <w:r w:rsidR="004D4F43" w:rsidRPr="004D4F43">
        <w:rPr>
          <w:rFonts w:ascii="Times New Roman" w:eastAsia="Calibri" w:hAnsi="Times New Roman" w:cs="Times New Roman"/>
          <w:sz w:val="28"/>
          <w:szCs w:val="28"/>
        </w:rPr>
        <w:t>Для этого необходимо выбрать любой отображенный на карте объект.</w:t>
      </w:r>
    </w:p>
    <w:p w:rsidR="004D4F43" w:rsidRPr="004D4F43" w:rsidRDefault="00F82A1D" w:rsidP="00F82A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4D4F43" w:rsidRPr="004D4F43">
        <w:rPr>
          <w:rFonts w:ascii="Times New Roman" w:eastAsia="Calibri" w:hAnsi="Times New Roman" w:cs="Times New Roman"/>
          <w:sz w:val="28"/>
          <w:szCs w:val="28"/>
        </w:rPr>
        <w:t xml:space="preserve">Также можно воспользоваться сервисом </w:t>
      </w:r>
      <w:hyperlink r:id="rId8" w:history="1">
        <w:r w:rsidR="004D4F43" w:rsidRPr="004D4F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«Получение сведений из Фонда данных государственной кадастровой оценки»</w:t>
        </w:r>
      </w:hyperlink>
      <w:r w:rsidR="004D4F43" w:rsidRPr="004D4F43">
        <w:rPr>
          <w:rFonts w:ascii="Times New Roman" w:eastAsia="Calibri" w:hAnsi="Times New Roman" w:cs="Times New Roman"/>
          <w:sz w:val="28"/>
          <w:szCs w:val="28"/>
        </w:rPr>
        <w:t>. В нем поиск проводится по кадастровому номеру.</w:t>
      </w:r>
    </w:p>
    <w:p w:rsidR="00F82A1D" w:rsidRPr="00F82A1D" w:rsidRDefault="00D02C7F" w:rsidP="00F82A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 xml:space="preserve">4. </w:t>
      </w:r>
      <w:r w:rsidR="00F82A1D" w:rsidRPr="00F82A1D">
        <w:rPr>
          <w:rFonts w:ascii="Times New Roman" w:hAnsi="Times New Roman" w:cs="Times New Roman"/>
          <w:sz w:val="28"/>
          <w:szCs w:val="28"/>
        </w:rPr>
        <w:t xml:space="preserve">В случае если требуется подтвердить сведения о кадастровой стоимости в бумажном виде, можно обратиться в любой офис МФЦ на территории республики и запросить выписку из ЕГРН о кадастровой стоимости объекта недвижимости. Такая выписка предоставляется бесплатно любому заинтересованному лицу и готовится не более трех рабочих дней. </w:t>
      </w:r>
    </w:p>
    <w:p w:rsidR="00F82A1D" w:rsidRPr="00F82A1D" w:rsidRDefault="00F82A1D" w:rsidP="00F82A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Если сведения о кадастровой стоимости нужны не на текущий момент, а на определенную дату, то эту дату следует указать в запросе. Тогда выписка из ЕГРН будет содержать сведения о кадастровой стоимости по состоянию на указанную в запросе дату.</w:t>
      </w:r>
    </w:p>
    <w:p w:rsidR="00D02C7F" w:rsidRPr="00F82A1D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A1D">
        <w:rPr>
          <w:rFonts w:ascii="Times New Roman" w:hAnsi="Times New Roman" w:cs="Times New Roman"/>
          <w:b/>
          <w:sz w:val="28"/>
          <w:szCs w:val="28"/>
        </w:rPr>
        <w:t>Чем отличается кадастровая стоимость от рыночной?</w:t>
      </w:r>
    </w:p>
    <w:p w:rsidR="00D02C7F" w:rsidRPr="00D02C7F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>У любого объекта недвижимости (земельного участка, квартиры, здания) есть рыночная цена, за которую можно купить или продать данный объект. Ее называют рыночной и определяют индивидуально для конкретного объекта недвижимости в соответствии с законодательством об оценочной деятельности. Кадастровая стоимость устанавливается в отличие от рыночной с помощью метода массовой оценки. После проведения повторной кадастровой оценки стоимость объект может измениться.</w:t>
      </w:r>
    </w:p>
    <w:p w:rsidR="00D02C7F" w:rsidRPr="00F82A1D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A1D">
        <w:rPr>
          <w:rFonts w:ascii="Times New Roman" w:hAnsi="Times New Roman" w:cs="Times New Roman"/>
          <w:b/>
          <w:sz w:val="28"/>
          <w:szCs w:val="28"/>
        </w:rPr>
        <w:t>Из-за чего может поменяться кадастровая стоимость?</w:t>
      </w:r>
    </w:p>
    <w:p w:rsidR="00D02C7F" w:rsidRPr="00D02C7F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>Как правило это происходит, если между турами оценки изменяются характеристики объекта. К примеру, кадастровая стоимость может увеличиться, если стала больше площадь объекта (сделали пристройку к дому, увеличили размер земельного участка), если развитие получила инфраструктура (рядом появились новые социальные объекты, метро и т.д.), если была сделана реконструкция объекта недвижимости.</w:t>
      </w:r>
    </w:p>
    <w:p w:rsidR="00D02C7F" w:rsidRPr="00D02C7F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>И наоборот, кадастровая стоимость может снизиться, ес</w:t>
      </w:r>
      <w:r w:rsidR="004050B1">
        <w:rPr>
          <w:rFonts w:ascii="Times New Roman" w:hAnsi="Times New Roman" w:cs="Times New Roman"/>
          <w:sz w:val="28"/>
          <w:szCs w:val="28"/>
        </w:rPr>
        <w:t>ли площадь объекта уменьшилась.</w:t>
      </w:r>
    </w:p>
    <w:p w:rsidR="00D02C7F" w:rsidRPr="00F82A1D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02C7F">
        <w:rPr>
          <w:rFonts w:ascii="Times New Roman" w:hAnsi="Times New Roman" w:cs="Times New Roman"/>
          <w:sz w:val="28"/>
          <w:szCs w:val="28"/>
        </w:rPr>
        <w:t xml:space="preserve">В случае если вы сомневаетесь в правильности определения кадастровой стоимости вашего объекта (к примеру, она сильно изменилась в большую или меньшую сторону), ее можно пересмотреть. Для этого нужно обратиться в </w:t>
      </w:r>
      <w:r w:rsidR="004050B1">
        <w:rPr>
          <w:rFonts w:ascii="Times New Roman" w:hAnsi="Times New Roman" w:cs="Times New Roman"/>
          <w:sz w:val="28"/>
          <w:szCs w:val="28"/>
        </w:rPr>
        <w:t>Комитет Республики Адыгея по имущественным отношениям.</w:t>
      </w:r>
    </w:p>
    <w:p w:rsidR="00F82A1D" w:rsidRPr="00CC702C" w:rsidRDefault="00D02C7F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702C">
        <w:rPr>
          <w:rFonts w:ascii="Times New Roman" w:hAnsi="Times New Roman" w:cs="Times New Roman"/>
          <w:b/>
          <w:sz w:val="28"/>
          <w:szCs w:val="28"/>
        </w:rPr>
        <w:t>Как оспорить кадастровую стоимость?</w:t>
      </w:r>
    </w:p>
    <w:p w:rsidR="00F82A1D" w:rsidRPr="004050B1" w:rsidRDefault="004050B1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0B1">
        <w:rPr>
          <w:rFonts w:ascii="Times New Roman" w:hAnsi="Times New Roman" w:cs="Times New Roman"/>
          <w:sz w:val="28"/>
          <w:szCs w:val="28"/>
        </w:rPr>
        <w:t>Подать в Комитет Республики Адыгея по имущественным отношениям заявление об оспа</w:t>
      </w:r>
      <w:bookmarkStart w:id="0" w:name="_GoBack"/>
      <w:bookmarkEnd w:id="0"/>
      <w:r w:rsidRPr="004050B1">
        <w:rPr>
          <w:rFonts w:ascii="Times New Roman" w:hAnsi="Times New Roman" w:cs="Times New Roman"/>
          <w:sz w:val="28"/>
          <w:szCs w:val="28"/>
        </w:rPr>
        <w:t xml:space="preserve">ривании кадастровой стоимости с приложением отчета о </w:t>
      </w:r>
      <w:r w:rsidRPr="004050B1">
        <w:rPr>
          <w:rFonts w:ascii="Times New Roman" w:hAnsi="Times New Roman" w:cs="Times New Roman"/>
          <w:sz w:val="28"/>
          <w:szCs w:val="28"/>
        </w:rPr>
        <w:lastRenderedPageBreak/>
        <w:t xml:space="preserve">рыночной стоимости объекта недвижимости, подготовленного независимым оценщиком. При этом датой определения рыночной стоимости должна быть </w:t>
      </w:r>
      <w:r w:rsidR="00CC702C" w:rsidRPr="004050B1">
        <w:rPr>
          <w:rFonts w:ascii="Times New Roman" w:hAnsi="Times New Roman" w:cs="Times New Roman"/>
          <w:sz w:val="28"/>
          <w:szCs w:val="28"/>
        </w:rPr>
        <w:t>дата,</w:t>
      </w:r>
      <w:r w:rsidRPr="004050B1">
        <w:rPr>
          <w:rFonts w:ascii="Times New Roman" w:hAnsi="Times New Roman" w:cs="Times New Roman"/>
          <w:sz w:val="28"/>
          <w:szCs w:val="28"/>
        </w:rPr>
        <w:t xml:space="preserve"> на которую определена кадастровая стоимость.</w:t>
      </w:r>
    </w:p>
    <w:p w:rsidR="00C86715" w:rsidRPr="00C86715" w:rsidRDefault="00C86715" w:rsidP="00D02C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C2417"/>
    <w:rsid w:val="000F077A"/>
    <w:rsid w:val="000F6E64"/>
    <w:rsid w:val="00152677"/>
    <w:rsid w:val="00180D4B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647C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0B1"/>
    <w:rsid w:val="004058B6"/>
    <w:rsid w:val="004072B4"/>
    <w:rsid w:val="004326D6"/>
    <w:rsid w:val="00476E54"/>
    <w:rsid w:val="00495C8F"/>
    <w:rsid w:val="004C5BB6"/>
    <w:rsid w:val="004C6C65"/>
    <w:rsid w:val="004D0D70"/>
    <w:rsid w:val="004D4F43"/>
    <w:rsid w:val="004E3DB9"/>
    <w:rsid w:val="004F797C"/>
    <w:rsid w:val="00516589"/>
    <w:rsid w:val="005261BD"/>
    <w:rsid w:val="00526516"/>
    <w:rsid w:val="00547740"/>
    <w:rsid w:val="0056218C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060AB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100E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702C"/>
    <w:rsid w:val="00CD2B6D"/>
    <w:rsid w:val="00CE2DBD"/>
    <w:rsid w:val="00CE62F5"/>
    <w:rsid w:val="00D02C7F"/>
    <w:rsid w:val="00D10BA5"/>
    <w:rsid w:val="00D171F7"/>
    <w:rsid w:val="00D37B86"/>
    <w:rsid w:val="00D51345"/>
    <w:rsid w:val="00D61737"/>
    <w:rsid w:val="00D6737C"/>
    <w:rsid w:val="00D74E85"/>
    <w:rsid w:val="00D82B68"/>
    <w:rsid w:val="00D93E30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82A1D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200F-3AC5-4F9A-8181-321B638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2024-02-01T12:49:00Z</cp:lastPrinted>
  <dcterms:created xsi:type="dcterms:W3CDTF">2024-03-06T09:02:00Z</dcterms:created>
  <dcterms:modified xsi:type="dcterms:W3CDTF">2024-03-06T09:41:00Z</dcterms:modified>
</cp:coreProperties>
</file>