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3DB" w:rsidRPr="00BB54C1" w:rsidRDefault="001E13DB" w:rsidP="00BB54C1">
      <w:pPr>
        <w:jc w:val="both"/>
        <w:rPr>
          <w:rFonts w:ascii="Times New Roman" w:hAnsi="Times New Roman" w:cs="Times New Roman"/>
          <w:sz w:val="28"/>
          <w:szCs w:val="28"/>
        </w:rPr>
      </w:pPr>
      <w:bookmarkStart w:id="0" w:name="_page_15_0"/>
    </w:p>
    <w:p w:rsidR="001E13DB" w:rsidRPr="00BB54C1" w:rsidRDefault="00BB54C1" w:rsidP="00D16AC2">
      <w:pPr>
        <w:jc w:val="center"/>
        <w:rPr>
          <w:rFonts w:ascii="Times New Roman" w:hAnsi="Times New Roman" w:cs="Times New Roman"/>
          <w:sz w:val="28"/>
          <w:szCs w:val="28"/>
        </w:rPr>
      </w:pPr>
      <w:bookmarkStart w:id="1" w:name="_GoBack"/>
      <w:r w:rsidRPr="00BB54C1">
        <w:rPr>
          <w:rFonts w:ascii="Times New Roman" w:hAnsi="Times New Roman" w:cs="Times New Roman"/>
          <w:sz w:val="28"/>
          <w:szCs w:val="28"/>
        </w:rPr>
        <w:t>О возобновлении реализации отраслевого проекта «Общественное питание».</w:t>
      </w:r>
    </w:p>
    <w:p w:rsidR="001E13DB" w:rsidRPr="00BB54C1" w:rsidRDefault="001E13DB" w:rsidP="00BB54C1">
      <w:pPr>
        <w:jc w:val="both"/>
        <w:rPr>
          <w:rFonts w:ascii="Times New Roman" w:hAnsi="Times New Roman" w:cs="Times New Roman"/>
          <w:sz w:val="28"/>
          <w:szCs w:val="28"/>
        </w:rPr>
      </w:pPr>
    </w:p>
    <w:p w:rsidR="001E13DB" w:rsidRPr="00BB54C1" w:rsidRDefault="00BB54C1" w:rsidP="00D16AC2">
      <w:pPr>
        <w:ind w:firstLine="567"/>
        <w:jc w:val="both"/>
        <w:rPr>
          <w:rFonts w:ascii="Times New Roman" w:hAnsi="Times New Roman" w:cs="Times New Roman"/>
          <w:sz w:val="28"/>
          <w:szCs w:val="28"/>
        </w:rPr>
      </w:pPr>
      <w:r w:rsidRPr="00BB54C1">
        <w:rPr>
          <w:rFonts w:ascii="Times New Roman" w:hAnsi="Times New Roman" w:cs="Times New Roman"/>
          <w:sz w:val="28"/>
          <w:szCs w:val="28"/>
        </w:rPr>
        <w:t>Федеральной налоговой службой с января 2024 года возобновляется реализация отраслевого проекта «Общественное питание», приостановленного</w:t>
      </w:r>
      <w:r w:rsidR="00D16AC2">
        <w:rPr>
          <w:rFonts w:ascii="Times New Roman" w:hAnsi="Times New Roman" w:cs="Times New Roman"/>
          <w:sz w:val="28"/>
          <w:szCs w:val="28"/>
        </w:rPr>
        <w:t xml:space="preserve"> </w:t>
      </w:r>
      <w:r w:rsidRPr="00BB54C1">
        <w:rPr>
          <w:rFonts w:ascii="Times New Roman" w:hAnsi="Times New Roman" w:cs="Times New Roman"/>
          <w:sz w:val="28"/>
          <w:szCs w:val="28"/>
        </w:rPr>
        <w:t>в марте 2022 года.</w:t>
      </w:r>
    </w:p>
    <w:p w:rsidR="001E13DB" w:rsidRPr="00BB54C1" w:rsidRDefault="00BB54C1" w:rsidP="00D16AC2">
      <w:pPr>
        <w:ind w:firstLine="567"/>
        <w:jc w:val="both"/>
        <w:rPr>
          <w:rFonts w:ascii="Times New Roman" w:hAnsi="Times New Roman" w:cs="Times New Roman"/>
          <w:sz w:val="28"/>
          <w:szCs w:val="28"/>
        </w:rPr>
      </w:pPr>
      <w:r w:rsidRPr="00BB54C1">
        <w:rPr>
          <w:rFonts w:ascii="Times New Roman" w:hAnsi="Times New Roman" w:cs="Times New Roman"/>
          <w:sz w:val="28"/>
          <w:szCs w:val="28"/>
        </w:rPr>
        <w:t>Целями проекта являются побуждение повсеместного применения хозяйствующими субъектами (организации и индивидуальные предприниматели), оказывающими услуги общественного питания, в установленных случаях контрольно-кассовой техники (далее — ККТ), увеличение выручки, фиксируемой с применением ККТ, а также принуждение работодателей сферы общепита к выплате заработной платы работникам не ниже средней по отрасли (56 ОКВЭД).</w:t>
      </w:r>
    </w:p>
    <w:p w:rsidR="001E13DB" w:rsidRPr="00BB54C1" w:rsidRDefault="00BB54C1" w:rsidP="00D16AC2">
      <w:pPr>
        <w:ind w:firstLine="567"/>
        <w:jc w:val="both"/>
        <w:rPr>
          <w:rFonts w:ascii="Times New Roman" w:hAnsi="Times New Roman" w:cs="Times New Roman"/>
          <w:sz w:val="28"/>
          <w:szCs w:val="28"/>
        </w:rPr>
      </w:pPr>
      <w:r w:rsidRPr="00BB54C1">
        <w:rPr>
          <w:rFonts w:ascii="Times New Roman" w:hAnsi="Times New Roman" w:cs="Times New Roman"/>
          <w:sz w:val="28"/>
          <w:szCs w:val="28"/>
        </w:rPr>
        <w:t>Результатом проведения отраслевого проекта должно стать обеление указанной сферы, - для реализации этого необходимо применение полного комплекса мероприятий, предусматривающих выявление и пресечение причин, способствующих сокрытию выручки при оказании услуг общепита и выплате зарплаты ниже средней по отрасли.</w:t>
      </w:r>
    </w:p>
    <w:p w:rsidR="001E13DB" w:rsidRPr="00BB54C1" w:rsidRDefault="00BB54C1" w:rsidP="00D16AC2">
      <w:pPr>
        <w:ind w:firstLine="567"/>
        <w:jc w:val="both"/>
        <w:rPr>
          <w:rFonts w:ascii="Times New Roman" w:hAnsi="Times New Roman" w:cs="Times New Roman"/>
          <w:sz w:val="28"/>
          <w:szCs w:val="28"/>
        </w:rPr>
      </w:pPr>
      <w:r w:rsidRPr="00BB54C1">
        <w:rPr>
          <w:rFonts w:ascii="Times New Roman" w:hAnsi="Times New Roman" w:cs="Times New Roman"/>
          <w:sz w:val="28"/>
          <w:szCs w:val="28"/>
        </w:rPr>
        <w:t>В соответствии с требованиями законодательства РФ налоговые органы будут вынуждены привлекать к административной ответственности нарушителей до тех пор, пока каждый расчет не будет осуществляться с применением ККТ.</w:t>
      </w:r>
    </w:p>
    <w:p w:rsidR="001E13DB" w:rsidRPr="00BB54C1" w:rsidRDefault="00BB54C1" w:rsidP="00D16AC2">
      <w:pPr>
        <w:ind w:firstLine="567"/>
        <w:jc w:val="both"/>
        <w:rPr>
          <w:rFonts w:ascii="Times New Roman" w:hAnsi="Times New Roman" w:cs="Times New Roman"/>
          <w:sz w:val="28"/>
          <w:szCs w:val="28"/>
        </w:rPr>
      </w:pPr>
      <w:r w:rsidRPr="00BB54C1">
        <w:rPr>
          <w:rFonts w:ascii="Times New Roman" w:hAnsi="Times New Roman" w:cs="Times New Roman"/>
          <w:sz w:val="28"/>
          <w:szCs w:val="28"/>
        </w:rPr>
        <w:t>За неприменение ККТ в установленных законодательством случаях предусмотрена административная ответственность в соответствии со статьей 14.5 КоАП РФ, при этом необходимо отметить, что штрафные санкции не являются самоцелью для налоговых органов.</w:t>
      </w:r>
    </w:p>
    <w:p w:rsidR="001E13DB" w:rsidRPr="00BB54C1" w:rsidRDefault="00BB54C1" w:rsidP="00D16AC2">
      <w:pPr>
        <w:ind w:firstLine="567"/>
        <w:jc w:val="both"/>
        <w:rPr>
          <w:rFonts w:ascii="Times New Roman" w:hAnsi="Times New Roman" w:cs="Times New Roman"/>
          <w:sz w:val="28"/>
          <w:szCs w:val="28"/>
        </w:rPr>
      </w:pPr>
      <w:r w:rsidRPr="00BB54C1">
        <w:rPr>
          <w:rFonts w:ascii="Times New Roman" w:hAnsi="Times New Roman" w:cs="Times New Roman"/>
          <w:sz w:val="28"/>
          <w:szCs w:val="28"/>
        </w:rPr>
        <w:t>Основной целью контроля в данной сфере является обеспечение соблюдения кассовой дисциплины, т.е. надлежащего уровня порядка в сфере налогообложения, соблюдение обязательных для всех участников налоговых отношений ‘правил поведения, установленных нормами законодательства РФ о применении ККТ, а также о налогах и сборах.</w:t>
      </w:r>
    </w:p>
    <w:p w:rsidR="001E13DB" w:rsidRPr="00BB54C1" w:rsidRDefault="00BB54C1" w:rsidP="00D16AC2">
      <w:pPr>
        <w:ind w:firstLine="567"/>
        <w:jc w:val="both"/>
        <w:rPr>
          <w:rFonts w:ascii="Times New Roman" w:hAnsi="Times New Roman" w:cs="Times New Roman"/>
          <w:sz w:val="28"/>
          <w:szCs w:val="28"/>
        </w:rPr>
      </w:pPr>
      <w:r w:rsidRPr="00BB54C1">
        <w:rPr>
          <w:rFonts w:ascii="Times New Roman" w:hAnsi="Times New Roman" w:cs="Times New Roman"/>
          <w:sz w:val="28"/>
          <w:szCs w:val="28"/>
        </w:rPr>
        <w:t>Кроме того, наложение административного штрафа не влечет за собой дальнейшее прекращение обязательств по применению ККТ, следовательно, каждый выявленный факт неприменения кассы должно сопровождаться исправлением допущенной ошибки и формированием чека коррекции.</w:t>
      </w:r>
    </w:p>
    <w:p w:rsidR="001E13DB" w:rsidRPr="00BB54C1" w:rsidRDefault="00BB54C1" w:rsidP="00D16AC2">
      <w:pPr>
        <w:ind w:firstLine="567"/>
        <w:jc w:val="both"/>
        <w:rPr>
          <w:rFonts w:ascii="Times New Roman" w:hAnsi="Times New Roman" w:cs="Times New Roman"/>
          <w:sz w:val="28"/>
          <w:szCs w:val="28"/>
        </w:rPr>
      </w:pPr>
      <w:r w:rsidRPr="00BB54C1">
        <w:rPr>
          <w:rFonts w:ascii="Times New Roman" w:hAnsi="Times New Roman" w:cs="Times New Roman"/>
          <w:sz w:val="28"/>
          <w:szCs w:val="28"/>
        </w:rPr>
        <w:t xml:space="preserve">В настоящее время налоговыми органами, в том числе, посредством постоянного мониторинга расчетов, фиксируемых в базе данных налоговых органов, ведутся мероприятия по выявлению налогоплательщиков сферы услуг общественного питания, которые нарушают требования </w:t>
      </w:r>
      <w:proofErr w:type="spellStart"/>
      <w:r w:rsidRPr="00BB54C1">
        <w:rPr>
          <w:rFonts w:ascii="Times New Roman" w:hAnsi="Times New Roman" w:cs="Times New Roman"/>
          <w:sz w:val="28"/>
          <w:szCs w:val="28"/>
        </w:rPr>
        <w:t>законодательстваРФ</w:t>
      </w:r>
      <w:proofErr w:type="spellEnd"/>
      <w:r w:rsidRPr="00BB54C1">
        <w:rPr>
          <w:rFonts w:ascii="Times New Roman" w:hAnsi="Times New Roman" w:cs="Times New Roman"/>
          <w:sz w:val="28"/>
          <w:szCs w:val="28"/>
        </w:rPr>
        <w:t xml:space="preserve"> о применении ККТ.</w:t>
      </w:r>
    </w:p>
    <w:p w:rsidR="001E13DB" w:rsidRPr="00BB54C1" w:rsidRDefault="00BB54C1" w:rsidP="00D16AC2">
      <w:pPr>
        <w:ind w:firstLine="567"/>
        <w:jc w:val="both"/>
        <w:rPr>
          <w:rFonts w:ascii="Times New Roman" w:hAnsi="Times New Roman" w:cs="Times New Roman"/>
          <w:sz w:val="28"/>
          <w:szCs w:val="28"/>
        </w:rPr>
      </w:pPr>
      <w:r w:rsidRPr="00BB54C1">
        <w:rPr>
          <w:rFonts w:ascii="Times New Roman" w:hAnsi="Times New Roman" w:cs="Times New Roman"/>
          <w:sz w:val="28"/>
          <w:szCs w:val="28"/>
        </w:rPr>
        <w:t xml:space="preserve">Если налогоплательщики сферы общепита продолжают не в полном объеме фиксировать выручку ККТ, выплачивают низкую заработную плату, то в отношении таких налогоплательщиков будут проводиться необходимые контрольные (надзорные) мероприятия. Налоговыми органами применяется </w:t>
      </w:r>
      <w:proofErr w:type="gramStart"/>
      <w:r w:rsidRPr="00BB54C1">
        <w:rPr>
          <w:rFonts w:ascii="Times New Roman" w:hAnsi="Times New Roman" w:cs="Times New Roman"/>
          <w:sz w:val="28"/>
          <w:szCs w:val="28"/>
        </w:rPr>
        <w:t>риск-ориентированный</w:t>
      </w:r>
      <w:proofErr w:type="gramEnd"/>
      <w:r w:rsidRPr="00BB54C1">
        <w:rPr>
          <w:rFonts w:ascii="Times New Roman" w:hAnsi="Times New Roman" w:cs="Times New Roman"/>
          <w:sz w:val="28"/>
          <w:szCs w:val="28"/>
        </w:rPr>
        <w:t xml:space="preserve"> подход при отборе налогоплательщиков для проведения контрольных мероприятий, - они будут проводиться только в отношении «недобросовестных» налогоплательщиков.</w:t>
      </w:r>
    </w:p>
    <w:p w:rsidR="001E13DB" w:rsidRPr="00BB54C1" w:rsidRDefault="00BB54C1" w:rsidP="00D16AC2">
      <w:pPr>
        <w:ind w:firstLine="567"/>
        <w:jc w:val="both"/>
        <w:rPr>
          <w:rFonts w:ascii="Times New Roman" w:hAnsi="Times New Roman" w:cs="Times New Roman"/>
          <w:sz w:val="28"/>
          <w:szCs w:val="28"/>
        </w:rPr>
      </w:pPr>
      <w:r w:rsidRPr="00BB54C1">
        <w:rPr>
          <w:rFonts w:ascii="Times New Roman" w:hAnsi="Times New Roman" w:cs="Times New Roman"/>
          <w:sz w:val="28"/>
          <w:szCs w:val="28"/>
        </w:rPr>
        <w:t>Организации и предприниматели, оказывающие услуги общественного питания, обязаны применять ККТ при осуществлении наличных и безналичных расчетов за оказанные ими услуги.</w:t>
      </w:r>
    </w:p>
    <w:p w:rsidR="001E13DB" w:rsidRPr="00BB54C1" w:rsidRDefault="00BB54C1" w:rsidP="00D16AC2">
      <w:pPr>
        <w:ind w:firstLine="567"/>
        <w:jc w:val="both"/>
        <w:rPr>
          <w:rFonts w:ascii="Times New Roman" w:hAnsi="Times New Roman" w:cs="Times New Roman"/>
          <w:sz w:val="28"/>
          <w:szCs w:val="28"/>
        </w:rPr>
      </w:pPr>
      <w:r w:rsidRPr="00BB54C1">
        <w:rPr>
          <w:rFonts w:ascii="Times New Roman" w:hAnsi="Times New Roman" w:cs="Times New Roman"/>
          <w:sz w:val="28"/>
          <w:szCs w:val="28"/>
        </w:rPr>
        <w:lastRenderedPageBreak/>
        <w:t>При расчете продавец обязан выдать кассовый чек или сформированный ККТ бланк строгой отчетности на бумаге. Если до момента расчета покупатель предоставил номер телефона или адрес электронной почты, то кассовый чек или бланк строгой отчетности необходимо направить ему в электронной форме.</w:t>
      </w:r>
    </w:p>
    <w:p w:rsidR="001E13DB" w:rsidRPr="00BB54C1" w:rsidRDefault="00BB54C1" w:rsidP="00D16AC2">
      <w:pPr>
        <w:ind w:firstLine="567"/>
        <w:jc w:val="both"/>
        <w:rPr>
          <w:rFonts w:ascii="Times New Roman" w:hAnsi="Times New Roman" w:cs="Times New Roman"/>
          <w:sz w:val="28"/>
          <w:szCs w:val="28"/>
        </w:rPr>
      </w:pPr>
      <w:r w:rsidRPr="00BB54C1">
        <w:rPr>
          <w:rFonts w:ascii="Times New Roman" w:hAnsi="Times New Roman" w:cs="Times New Roman"/>
          <w:sz w:val="28"/>
          <w:szCs w:val="28"/>
        </w:rPr>
        <w:t>Любой посетитель объекта общепита, покупатель может проверить легальность выданного чека, предварительно скачав на свой телефон бесплатное мобильное приложение «Проверка чека». Если ему было отказано в выдаче чека или в чеке найдены несоответствия, то через этот же сервис можно направить жалобу в ФНС России. Проверить кассовый чек можно посредством сканирования ОК-кода, напечатанного на кассовом чеке (с использованием камеры мобильного устройства) или путем введения платежных данных вручную по предложенной форме (все данные для ввода отражены в кассовом чеке).</w:t>
      </w:r>
    </w:p>
    <w:p w:rsidR="001E13DB" w:rsidRPr="00BB54C1" w:rsidRDefault="00BB54C1" w:rsidP="00D16AC2">
      <w:pPr>
        <w:ind w:firstLine="567"/>
        <w:jc w:val="both"/>
        <w:rPr>
          <w:rFonts w:ascii="Times New Roman" w:hAnsi="Times New Roman" w:cs="Times New Roman"/>
          <w:sz w:val="28"/>
          <w:szCs w:val="28"/>
        </w:rPr>
      </w:pPr>
      <w:r w:rsidRPr="00BB54C1">
        <w:rPr>
          <w:rFonts w:ascii="Times New Roman" w:hAnsi="Times New Roman" w:cs="Times New Roman"/>
          <w:sz w:val="28"/>
          <w:szCs w:val="28"/>
        </w:rPr>
        <w:t>Федеральная налоговая служба сообщает о недопустимости поддержки участников сферы общественного питания, нарушающих законодательство РФ о применении ККТ.</w:t>
      </w:r>
      <w:bookmarkEnd w:id="0"/>
      <w:bookmarkEnd w:id="1"/>
    </w:p>
    <w:sectPr w:rsidR="001E13DB" w:rsidRPr="00BB54C1" w:rsidSect="00D16AC2">
      <w:type w:val="continuous"/>
      <w:pgSz w:w="12249" w:h="16780"/>
      <w:pgMar w:top="284" w:right="567" w:bottom="284" w:left="1134"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
  <w:rsids>
    <w:rsidRoot w:val="001E13DB"/>
    <w:rsid w:val="001E13DB"/>
    <w:rsid w:val="00BB54C1"/>
    <w:rsid w:val="00D16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586</Words>
  <Characters>3342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Отдел экономики1</cp:lastModifiedBy>
  <cp:revision>4</cp:revision>
  <dcterms:created xsi:type="dcterms:W3CDTF">2024-02-27T09:03:00Z</dcterms:created>
  <dcterms:modified xsi:type="dcterms:W3CDTF">2024-02-27T09:11:00Z</dcterms:modified>
</cp:coreProperties>
</file>