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5F" w:rsidRPr="006F137D" w:rsidRDefault="0045235F" w:rsidP="00B02D16">
      <w:pPr>
        <w:jc w:val="right"/>
        <w:rPr>
          <w:rFonts w:ascii="Times New Roman" w:hAnsi="Times New Roman" w:cs="Times New Roman"/>
          <w:sz w:val="24"/>
          <w:szCs w:val="24"/>
        </w:rPr>
      </w:pPr>
      <w:r w:rsidRPr="006F137D">
        <w:rPr>
          <w:rFonts w:ascii="Times New Roman" w:hAnsi="Times New Roman" w:cs="Times New Roman"/>
          <w:sz w:val="24"/>
          <w:szCs w:val="24"/>
        </w:rPr>
        <w:t>Приложение</w:t>
      </w:r>
    </w:p>
    <w:p w:rsidR="0045235F" w:rsidRPr="006F137D" w:rsidRDefault="0045235F" w:rsidP="00B02D16">
      <w:pPr>
        <w:jc w:val="right"/>
        <w:rPr>
          <w:rFonts w:ascii="Times New Roman" w:hAnsi="Times New Roman" w:cs="Times New Roman"/>
          <w:sz w:val="24"/>
          <w:szCs w:val="24"/>
        </w:rPr>
      </w:pPr>
      <w:r w:rsidRPr="006F137D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610C92" w:rsidRPr="006F137D" w:rsidRDefault="0045235F" w:rsidP="00B02D16">
      <w:pPr>
        <w:jc w:val="right"/>
        <w:rPr>
          <w:rFonts w:ascii="Times New Roman" w:hAnsi="Times New Roman" w:cs="Times New Roman"/>
          <w:sz w:val="24"/>
          <w:szCs w:val="24"/>
        </w:rPr>
      </w:pPr>
      <w:r w:rsidRPr="006F137D">
        <w:rPr>
          <w:rFonts w:ascii="Times New Roman" w:hAnsi="Times New Roman" w:cs="Times New Roman"/>
          <w:sz w:val="24"/>
          <w:szCs w:val="24"/>
        </w:rPr>
        <w:t xml:space="preserve"> МО «Красногвардейский район»</w:t>
      </w:r>
    </w:p>
    <w:p w:rsidR="007A4E26" w:rsidRPr="000B678A" w:rsidRDefault="00610C92" w:rsidP="00B02D16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0B67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4A68A4" w:rsidRPr="000B678A">
        <w:rPr>
          <w:rFonts w:ascii="Times New Roman" w:hAnsi="Times New Roman" w:cs="Times New Roman"/>
          <w:sz w:val="24"/>
          <w:szCs w:val="24"/>
        </w:rPr>
        <w:t xml:space="preserve">  </w:t>
      </w:r>
      <w:r w:rsidRPr="000B678A">
        <w:rPr>
          <w:rFonts w:ascii="Times New Roman" w:hAnsi="Times New Roman" w:cs="Times New Roman"/>
          <w:sz w:val="24"/>
          <w:szCs w:val="24"/>
        </w:rPr>
        <w:t xml:space="preserve">     </w:t>
      </w:r>
      <w:r w:rsidR="00E2649E" w:rsidRPr="000B678A">
        <w:rPr>
          <w:rFonts w:ascii="Times New Roman" w:hAnsi="Times New Roman" w:cs="Times New Roman"/>
          <w:sz w:val="24"/>
          <w:szCs w:val="24"/>
        </w:rPr>
        <w:t xml:space="preserve">     </w:t>
      </w:r>
      <w:r w:rsidR="00E2649E" w:rsidRPr="000B678A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4A68A4" w:rsidRPr="000B678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0B678A" w:rsidRPr="000B678A">
        <w:rPr>
          <w:rFonts w:ascii="Times New Roman" w:hAnsi="Times New Roman" w:cs="Times New Roman"/>
          <w:sz w:val="24"/>
          <w:szCs w:val="24"/>
          <w:u w:val="single"/>
        </w:rPr>
        <w:t xml:space="preserve">05.03.2024г. </w:t>
      </w:r>
      <w:r w:rsidR="004A68A4" w:rsidRPr="000B67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B678A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0B678A" w:rsidRPr="000B678A">
        <w:rPr>
          <w:rFonts w:ascii="Times New Roman" w:hAnsi="Times New Roman" w:cs="Times New Roman"/>
          <w:sz w:val="24"/>
          <w:szCs w:val="24"/>
          <w:u w:val="single"/>
        </w:rPr>
        <w:t>185</w:t>
      </w:r>
      <w:r w:rsidR="0045235F" w:rsidRPr="000B678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C7139" w:rsidRDefault="00FC7139" w:rsidP="00FC713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C7139" w:rsidRPr="00FC7139" w:rsidRDefault="00FC7139" w:rsidP="00FC7139">
      <w:pPr>
        <w:jc w:val="right"/>
        <w:rPr>
          <w:rFonts w:ascii="Times New Roman" w:hAnsi="Times New Roman" w:cs="Times New Roman"/>
          <w:sz w:val="24"/>
          <w:szCs w:val="24"/>
        </w:rPr>
      </w:pPr>
      <w:r w:rsidRPr="00FC7139">
        <w:rPr>
          <w:rFonts w:ascii="Times New Roman" w:hAnsi="Times New Roman" w:cs="Times New Roman"/>
          <w:sz w:val="24"/>
          <w:szCs w:val="24"/>
        </w:rPr>
        <w:t>Приложение</w:t>
      </w:r>
    </w:p>
    <w:p w:rsidR="00FC7139" w:rsidRPr="00FC7139" w:rsidRDefault="00FC7139" w:rsidP="00FC7139">
      <w:pPr>
        <w:jc w:val="right"/>
        <w:rPr>
          <w:rFonts w:ascii="Times New Roman" w:hAnsi="Times New Roman" w:cs="Times New Roman"/>
          <w:sz w:val="24"/>
          <w:szCs w:val="24"/>
        </w:rPr>
      </w:pPr>
      <w:r w:rsidRPr="00FC7139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FC7139" w:rsidRPr="00FC7139" w:rsidRDefault="00FC7139" w:rsidP="00FC7139">
      <w:pPr>
        <w:jc w:val="right"/>
        <w:rPr>
          <w:rFonts w:ascii="Times New Roman" w:hAnsi="Times New Roman" w:cs="Times New Roman"/>
          <w:sz w:val="24"/>
          <w:szCs w:val="24"/>
        </w:rPr>
      </w:pPr>
      <w:r w:rsidRPr="00FC7139">
        <w:rPr>
          <w:rFonts w:ascii="Times New Roman" w:hAnsi="Times New Roman" w:cs="Times New Roman"/>
          <w:sz w:val="24"/>
          <w:szCs w:val="24"/>
        </w:rPr>
        <w:t xml:space="preserve"> МО «Красногвардейский район»</w:t>
      </w:r>
    </w:p>
    <w:p w:rsidR="009D5DCC" w:rsidRDefault="00FC7139" w:rsidP="00FC7139">
      <w:pPr>
        <w:jc w:val="right"/>
        <w:rPr>
          <w:rFonts w:ascii="Times New Roman" w:hAnsi="Times New Roman" w:cs="Times New Roman"/>
          <w:sz w:val="24"/>
          <w:szCs w:val="24"/>
        </w:rPr>
      </w:pPr>
      <w:r w:rsidRPr="00FC71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от</w:t>
      </w:r>
      <w:r w:rsidRPr="00FC7139">
        <w:rPr>
          <w:rFonts w:ascii="Times New Roman" w:hAnsi="Times New Roman" w:cs="Times New Roman"/>
          <w:sz w:val="24"/>
          <w:szCs w:val="24"/>
        </w:rPr>
        <w:t xml:space="preserve"> 14.12.2020г. №808</w:t>
      </w:r>
    </w:p>
    <w:p w:rsidR="00FB54BB" w:rsidRPr="002E78E9" w:rsidRDefault="00FB54BB">
      <w:pPr>
        <w:pStyle w:val="1"/>
        <w:spacing w:before="0"/>
        <w:rPr>
          <w:rFonts w:ascii="Times New Roman" w:hAnsi="Times New Roman" w:cs="Times New Roman"/>
          <w:sz w:val="28"/>
          <w:szCs w:val="28"/>
        </w:rPr>
      </w:pPr>
    </w:p>
    <w:p w:rsidR="00B0102E" w:rsidRDefault="00B0102E" w:rsidP="005E0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02E" w:rsidRDefault="00B0102E" w:rsidP="005E05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053D" w:rsidRPr="00D91B80" w:rsidRDefault="005E053D" w:rsidP="005E053D">
      <w:pPr>
        <w:jc w:val="center"/>
        <w:rPr>
          <w:rFonts w:ascii="Times New Roman" w:hAnsi="Times New Roman" w:cs="Times New Roman"/>
          <w:sz w:val="28"/>
          <w:szCs w:val="28"/>
        </w:rPr>
      </w:pPr>
      <w:r w:rsidRPr="00D91B80">
        <w:rPr>
          <w:rFonts w:ascii="Times New Roman" w:hAnsi="Times New Roman" w:cs="Times New Roman"/>
          <w:sz w:val="28"/>
          <w:szCs w:val="28"/>
        </w:rPr>
        <w:t>ПАСПОРТ</w:t>
      </w:r>
    </w:p>
    <w:p w:rsidR="00262CAA" w:rsidRDefault="005E053D" w:rsidP="00262CAA">
      <w:pPr>
        <w:jc w:val="center"/>
        <w:rPr>
          <w:rFonts w:ascii="Times New Roman" w:hAnsi="Times New Roman" w:cs="Times New Roman"/>
          <w:sz w:val="28"/>
          <w:szCs w:val="28"/>
        </w:rPr>
      </w:pPr>
      <w:r w:rsidRPr="00D91B8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262CAA">
        <w:rPr>
          <w:rFonts w:ascii="Times New Roman" w:hAnsi="Times New Roman" w:cs="Times New Roman"/>
          <w:sz w:val="28"/>
          <w:szCs w:val="28"/>
        </w:rPr>
        <w:t xml:space="preserve"> </w:t>
      </w:r>
      <w:r w:rsidRPr="00D91B80">
        <w:rPr>
          <w:rFonts w:ascii="Times New Roman" w:hAnsi="Times New Roman" w:cs="Times New Roman"/>
          <w:sz w:val="28"/>
          <w:szCs w:val="28"/>
        </w:rPr>
        <w:t>МО «Красногва</w:t>
      </w:r>
      <w:r w:rsidR="005222E6" w:rsidRPr="00D91B80">
        <w:rPr>
          <w:rFonts w:ascii="Times New Roman" w:hAnsi="Times New Roman" w:cs="Times New Roman"/>
          <w:sz w:val="28"/>
          <w:szCs w:val="28"/>
        </w:rPr>
        <w:t>рдейский рай</w:t>
      </w:r>
      <w:r w:rsidR="006647C0" w:rsidRPr="00D91B80">
        <w:rPr>
          <w:rFonts w:ascii="Times New Roman" w:hAnsi="Times New Roman" w:cs="Times New Roman"/>
          <w:sz w:val="28"/>
          <w:szCs w:val="28"/>
        </w:rPr>
        <w:t>он»</w:t>
      </w:r>
    </w:p>
    <w:p w:rsidR="005E053D" w:rsidRPr="00A94653" w:rsidRDefault="005222E6" w:rsidP="00A9465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1B80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</w:t>
      </w:r>
      <w:r w:rsidR="00A02072">
        <w:rPr>
          <w:rFonts w:ascii="Times New Roman" w:hAnsi="Times New Roman" w:cs="Times New Roman"/>
          <w:sz w:val="28"/>
          <w:szCs w:val="28"/>
        </w:rPr>
        <w:t>» на 2021-2024</w:t>
      </w:r>
      <w:r w:rsidR="006647C0" w:rsidRPr="00D91B8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E053D" w:rsidRPr="002E78E9" w:rsidRDefault="00611EC5" w:rsidP="00611EC5">
      <w:pPr>
        <w:tabs>
          <w:tab w:val="left" w:pos="6270"/>
        </w:tabs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234"/>
        <w:gridCol w:w="4972"/>
        <w:gridCol w:w="16"/>
      </w:tblGrid>
      <w:tr w:rsidR="005E053D" w:rsidRPr="002E78E9" w:rsidTr="000A0B33">
        <w:trPr>
          <w:tblCellSpacing w:w="0" w:type="dxa"/>
        </w:trPr>
        <w:tc>
          <w:tcPr>
            <w:tcW w:w="52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5E053D" w:rsidP="00BD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005729" w:rsidP="00005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90A1F" w:rsidRPr="002E78E9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3970B7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земельно-имущественных</w:t>
            </w:r>
            <w:r w:rsidR="00890A1F" w:rsidRPr="002E78E9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 администрации МО «Красногвардейский район»</w:t>
            </w:r>
          </w:p>
        </w:tc>
      </w:tr>
      <w:tr w:rsidR="000A0B33" w:rsidRPr="000A0B33" w:rsidTr="001928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16" w:type="dxa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33" w:rsidRPr="000A0B33" w:rsidRDefault="000A0B33" w:rsidP="00192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B33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33" w:rsidRPr="000A0B33" w:rsidRDefault="006C073F" w:rsidP="00192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A0B33" w:rsidRPr="000A0B33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0A0B33" w:rsidRPr="000A0B33" w:rsidTr="001928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16" w:type="dxa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33" w:rsidRPr="000A0B33" w:rsidRDefault="000A0B33" w:rsidP="00192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B33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33" w:rsidRPr="000A0B33" w:rsidRDefault="006C073F" w:rsidP="00192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A0B33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0A0B33" w:rsidRPr="000A0B33" w:rsidTr="001928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16" w:type="dxa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33" w:rsidRPr="000A0B33" w:rsidRDefault="000A0B33" w:rsidP="00192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B33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33" w:rsidRPr="000A0B33" w:rsidRDefault="006C073F" w:rsidP="00192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A0B33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0A0B33" w:rsidRPr="000A0B33" w:rsidTr="0019286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16" w:type="dxa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33" w:rsidRPr="000A0B33" w:rsidRDefault="000A0B33" w:rsidP="00192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B33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33" w:rsidRPr="000A0B33" w:rsidRDefault="006C073F" w:rsidP="00192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D57A6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5E053D" w:rsidRPr="002E78E9" w:rsidTr="000A0B33">
        <w:trPr>
          <w:tblCellSpacing w:w="0" w:type="dxa"/>
        </w:trPr>
        <w:tc>
          <w:tcPr>
            <w:tcW w:w="52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5E053D" w:rsidP="00BD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724178" w:rsidP="005C020B">
            <w:pPr>
              <w:pStyle w:val="a3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жилищных условий</w:t>
            </w:r>
            <w:r w:rsidR="005C020B">
              <w:rPr>
                <w:sz w:val="28"/>
                <w:szCs w:val="28"/>
              </w:rPr>
              <w:t xml:space="preserve"> </w:t>
            </w:r>
            <w:r w:rsidR="00F5129C" w:rsidRPr="002E78E9">
              <w:rPr>
                <w:sz w:val="28"/>
                <w:szCs w:val="28"/>
              </w:rPr>
              <w:t>молодых семей</w:t>
            </w:r>
          </w:p>
        </w:tc>
      </w:tr>
      <w:tr w:rsidR="005E053D" w:rsidRPr="002E78E9" w:rsidTr="000A0B33">
        <w:trPr>
          <w:tblCellSpacing w:w="0" w:type="dxa"/>
        </w:trPr>
        <w:tc>
          <w:tcPr>
            <w:tcW w:w="52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5E053D" w:rsidP="00BD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6C073F" w:rsidP="00CA51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0A1F" w:rsidRPr="002E78E9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молодым семьям - участникам программы социальных выплат на приобретение </w:t>
            </w:r>
            <w:r w:rsidR="00927A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</w:t>
            </w:r>
            <w:r w:rsidR="00890A1F" w:rsidRPr="002E78E9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="00927A2A">
              <w:rPr>
                <w:rFonts w:ascii="Times New Roman" w:hAnsi="Times New Roman" w:cs="Times New Roman"/>
                <w:sz w:val="28"/>
                <w:szCs w:val="28"/>
              </w:rPr>
              <w:t>создание объекта</w:t>
            </w:r>
            <w:r w:rsidR="00890A1F" w:rsidRPr="002E78E9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жил</w:t>
            </w:r>
            <w:r w:rsidR="00927A2A">
              <w:rPr>
                <w:rFonts w:ascii="Times New Roman" w:hAnsi="Times New Roman" w:cs="Times New Roman"/>
                <w:sz w:val="28"/>
                <w:szCs w:val="28"/>
              </w:rPr>
              <w:t>ищного строи</w:t>
            </w:r>
            <w:r w:rsidR="00106E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27A2A"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</w:p>
        </w:tc>
      </w:tr>
      <w:tr w:rsidR="005E053D" w:rsidRPr="002E78E9" w:rsidTr="000E3D88">
        <w:trPr>
          <w:trHeight w:val="410"/>
          <w:tblCellSpacing w:w="0" w:type="dxa"/>
        </w:trPr>
        <w:tc>
          <w:tcPr>
            <w:tcW w:w="52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AB29F5" w:rsidP="00BD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29F5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4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9F74B5" w:rsidP="005C020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молодых семей, улучшивших жилищные условия </w:t>
            </w:r>
          </w:p>
        </w:tc>
      </w:tr>
      <w:tr w:rsidR="005E053D" w:rsidRPr="002E78E9" w:rsidTr="000A0B33">
        <w:trPr>
          <w:tblCellSpacing w:w="0" w:type="dxa"/>
        </w:trPr>
        <w:tc>
          <w:tcPr>
            <w:tcW w:w="52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5E053D" w:rsidP="00BD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988" w:rsidRDefault="005C020B" w:rsidP="00804A35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реализации: 2021</w:t>
            </w:r>
            <w:r w:rsidR="00A02072">
              <w:rPr>
                <w:rFonts w:ascii="Times New Roman" w:hAnsi="Times New Roman" w:cs="Times New Roman"/>
                <w:sz w:val="28"/>
                <w:szCs w:val="28"/>
              </w:rPr>
              <w:t>- 2024</w:t>
            </w:r>
            <w:r w:rsidR="000F498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  <w:p w:rsidR="005E053D" w:rsidRPr="002E78E9" w:rsidRDefault="00804A35" w:rsidP="00804A35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разделения на этапы</w:t>
            </w:r>
          </w:p>
        </w:tc>
      </w:tr>
      <w:tr w:rsidR="005E053D" w:rsidRPr="002E78E9" w:rsidTr="00B637D1">
        <w:trPr>
          <w:trHeight w:val="7072"/>
          <w:tblCellSpacing w:w="0" w:type="dxa"/>
        </w:trPr>
        <w:tc>
          <w:tcPr>
            <w:tcW w:w="52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5E053D" w:rsidP="00BD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8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финансирования муниципальной программы</w:t>
            </w:r>
          </w:p>
        </w:tc>
        <w:tc>
          <w:tcPr>
            <w:tcW w:w="4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4A6" w:rsidRPr="008731C6" w:rsidRDefault="00890A1F" w:rsidP="00B4646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Об</w:t>
            </w:r>
            <w:r w:rsidR="006E4B93" w:rsidRPr="008731C6">
              <w:rPr>
                <w:color w:val="000000"/>
                <w:sz w:val="28"/>
                <w:szCs w:val="28"/>
              </w:rPr>
              <w:t>щий объем</w:t>
            </w:r>
            <w:r w:rsidR="00FE1BBA" w:rsidRPr="008731C6">
              <w:rPr>
                <w:color w:val="000000"/>
                <w:sz w:val="28"/>
                <w:szCs w:val="28"/>
              </w:rPr>
              <w:t xml:space="preserve"> финансиров</w:t>
            </w:r>
            <w:r w:rsidR="001B02D1" w:rsidRPr="008731C6">
              <w:rPr>
                <w:color w:val="000000"/>
                <w:sz w:val="28"/>
                <w:szCs w:val="28"/>
              </w:rPr>
              <w:t>ания муниципальной п</w:t>
            </w:r>
            <w:r w:rsidRPr="008731C6">
              <w:rPr>
                <w:color w:val="000000"/>
                <w:sz w:val="28"/>
                <w:szCs w:val="28"/>
              </w:rPr>
              <w:t>рограммы</w:t>
            </w:r>
            <w:r w:rsidR="00A02072" w:rsidRPr="008731C6">
              <w:rPr>
                <w:color w:val="000000"/>
                <w:sz w:val="28"/>
                <w:szCs w:val="28"/>
              </w:rPr>
              <w:t xml:space="preserve"> за 2021-2024</w:t>
            </w:r>
            <w:r w:rsidR="00295553" w:rsidRPr="008731C6">
              <w:rPr>
                <w:color w:val="000000"/>
                <w:sz w:val="28"/>
                <w:szCs w:val="28"/>
              </w:rPr>
              <w:t>гг</w:t>
            </w:r>
            <w:r w:rsidR="00295553" w:rsidRPr="00B26779">
              <w:rPr>
                <w:color w:val="000000"/>
                <w:sz w:val="28"/>
                <w:szCs w:val="28"/>
              </w:rPr>
              <w:t xml:space="preserve">. </w:t>
            </w:r>
            <w:r w:rsidR="00550749" w:rsidRPr="00B26779">
              <w:rPr>
                <w:color w:val="000000"/>
                <w:sz w:val="28"/>
                <w:szCs w:val="28"/>
              </w:rPr>
              <w:t>-</w:t>
            </w:r>
            <w:r w:rsidR="007F6984" w:rsidRPr="00B26779">
              <w:rPr>
                <w:color w:val="000000"/>
                <w:sz w:val="28"/>
                <w:szCs w:val="28"/>
              </w:rPr>
              <w:t xml:space="preserve"> </w:t>
            </w:r>
            <w:r w:rsidR="00F7466E" w:rsidRPr="00F7466E">
              <w:rPr>
                <w:color w:val="000000"/>
                <w:sz w:val="28"/>
                <w:szCs w:val="28"/>
              </w:rPr>
              <w:t>25344,7</w:t>
            </w:r>
            <w:r w:rsidR="009E001A">
              <w:rPr>
                <w:color w:val="000000"/>
                <w:sz w:val="28"/>
                <w:szCs w:val="28"/>
              </w:rPr>
              <w:t xml:space="preserve"> </w:t>
            </w:r>
            <w:r w:rsidR="00DC14A6" w:rsidRPr="00B26779">
              <w:rPr>
                <w:color w:val="000000"/>
                <w:sz w:val="28"/>
                <w:szCs w:val="28"/>
              </w:rPr>
              <w:t>тысячи рублей</w:t>
            </w:r>
            <w:r w:rsidR="005F61E4" w:rsidRPr="00B26779">
              <w:rPr>
                <w:color w:val="000000"/>
                <w:sz w:val="28"/>
                <w:szCs w:val="28"/>
              </w:rPr>
              <w:t>, в том числе</w:t>
            </w:r>
            <w:r w:rsidR="008F2DAD" w:rsidRPr="00B26779">
              <w:rPr>
                <w:color w:val="000000"/>
                <w:sz w:val="28"/>
                <w:szCs w:val="28"/>
              </w:rPr>
              <w:t>:</w:t>
            </w:r>
            <w:r w:rsidR="005F61E4" w:rsidRPr="008731C6">
              <w:rPr>
                <w:color w:val="000000"/>
                <w:sz w:val="28"/>
                <w:szCs w:val="28"/>
              </w:rPr>
              <w:t xml:space="preserve"> </w:t>
            </w:r>
          </w:p>
          <w:p w:rsidR="006E4B93" w:rsidRPr="00B26779" w:rsidRDefault="006E4B93" w:rsidP="00B4646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 xml:space="preserve">1) </w:t>
            </w:r>
            <w:r w:rsidR="00577F70" w:rsidRPr="008731C6">
              <w:rPr>
                <w:color w:val="000000"/>
                <w:sz w:val="28"/>
                <w:szCs w:val="28"/>
              </w:rPr>
              <w:t>за счет бюджета</w:t>
            </w:r>
            <w:r w:rsidRPr="008731C6">
              <w:rPr>
                <w:color w:val="000000"/>
                <w:sz w:val="28"/>
                <w:szCs w:val="28"/>
              </w:rPr>
              <w:t xml:space="preserve"> МО</w:t>
            </w:r>
            <w:r w:rsidR="00D513E5" w:rsidRPr="008731C6">
              <w:rPr>
                <w:color w:val="000000"/>
                <w:sz w:val="28"/>
                <w:szCs w:val="28"/>
              </w:rPr>
              <w:t xml:space="preserve"> </w:t>
            </w:r>
            <w:r w:rsidR="00890A1F" w:rsidRPr="008731C6">
              <w:rPr>
                <w:color w:val="000000"/>
                <w:sz w:val="28"/>
                <w:szCs w:val="28"/>
              </w:rPr>
              <w:t>«Красногвардейски</w:t>
            </w:r>
            <w:r w:rsidR="00DD5FD3" w:rsidRPr="008731C6">
              <w:rPr>
                <w:color w:val="000000"/>
                <w:sz w:val="28"/>
                <w:szCs w:val="28"/>
              </w:rPr>
              <w:t xml:space="preserve">й район» </w:t>
            </w:r>
            <w:r w:rsidR="00DD5FD3" w:rsidRPr="00B26779">
              <w:rPr>
                <w:color w:val="000000"/>
                <w:sz w:val="28"/>
                <w:szCs w:val="28"/>
              </w:rPr>
              <w:t>-</w:t>
            </w:r>
            <w:r w:rsidR="00DC32DB" w:rsidRPr="00B26779">
              <w:rPr>
                <w:color w:val="000000"/>
                <w:sz w:val="28"/>
                <w:szCs w:val="28"/>
              </w:rPr>
              <w:t xml:space="preserve"> </w:t>
            </w:r>
            <w:r w:rsidR="0087092B" w:rsidRPr="0087092B">
              <w:rPr>
                <w:color w:val="000000"/>
                <w:sz w:val="28"/>
                <w:szCs w:val="28"/>
              </w:rPr>
              <w:t>8035</w:t>
            </w:r>
            <w:r w:rsidR="0087092B">
              <w:rPr>
                <w:color w:val="000000"/>
                <w:sz w:val="28"/>
                <w:szCs w:val="28"/>
              </w:rPr>
              <w:t xml:space="preserve">,0 </w:t>
            </w:r>
            <w:r w:rsidR="003E2D27" w:rsidRPr="00B26779">
              <w:rPr>
                <w:color w:val="000000"/>
                <w:sz w:val="28"/>
                <w:szCs w:val="28"/>
              </w:rPr>
              <w:t>тысячи рублей</w:t>
            </w:r>
            <w:r w:rsidRPr="00B26779">
              <w:rPr>
                <w:color w:val="000000"/>
                <w:sz w:val="28"/>
                <w:szCs w:val="28"/>
              </w:rPr>
              <w:t>, в том числе:</w:t>
            </w:r>
          </w:p>
          <w:p w:rsidR="006E4B93" w:rsidRPr="008731C6" w:rsidRDefault="008F2DAD" w:rsidP="00B4646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а) в 2021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году - </w:t>
            </w:r>
            <w:r w:rsidR="00902665" w:rsidRPr="008731C6">
              <w:rPr>
                <w:color w:val="000000"/>
                <w:sz w:val="28"/>
                <w:szCs w:val="28"/>
              </w:rPr>
              <w:t>2128,6</w:t>
            </w:r>
            <w:r w:rsidRPr="008731C6">
              <w:rPr>
                <w:color w:val="000000"/>
                <w:sz w:val="28"/>
                <w:szCs w:val="28"/>
              </w:rPr>
              <w:t xml:space="preserve"> </w:t>
            </w:r>
            <w:r w:rsidR="006E4B93" w:rsidRPr="008731C6">
              <w:rPr>
                <w:color w:val="000000"/>
                <w:sz w:val="28"/>
                <w:szCs w:val="28"/>
              </w:rPr>
              <w:t>тысячи рублей;</w:t>
            </w:r>
          </w:p>
          <w:p w:rsidR="006E4B93" w:rsidRPr="008731C6" w:rsidRDefault="008F2DAD" w:rsidP="00B4646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б) в 2022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году - </w:t>
            </w:r>
            <w:r w:rsidR="00902665" w:rsidRPr="008731C6">
              <w:rPr>
                <w:color w:val="000000"/>
                <w:sz w:val="28"/>
                <w:szCs w:val="28"/>
              </w:rPr>
              <w:t>1975,1</w:t>
            </w:r>
            <w:r w:rsidRPr="008731C6">
              <w:rPr>
                <w:color w:val="000000"/>
                <w:sz w:val="28"/>
                <w:szCs w:val="28"/>
              </w:rPr>
              <w:t xml:space="preserve"> </w:t>
            </w:r>
            <w:r w:rsidR="006E4B93" w:rsidRPr="008731C6">
              <w:rPr>
                <w:color w:val="000000"/>
                <w:sz w:val="28"/>
                <w:szCs w:val="28"/>
              </w:rPr>
              <w:t>тысячи рублей;</w:t>
            </w:r>
          </w:p>
          <w:p w:rsidR="006E4B93" w:rsidRPr="00B26779" w:rsidRDefault="008F2DAD" w:rsidP="00B4646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 xml:space="preserve">в) </w:t>
            </w:r>
            <w:r w:rsidRPr="00B26779">
              <w:rPr>
                <w:color w:val="000000"/>
                <w:sz w:val="28"/>
                <w:szCs w:val="28"/>
              </w:rPr>
              <w:t>в 2023</w:t>
            </w:r>
            <w:r w:rsidR="006E4B93" w:rsidRPr="00B26779">
              <w:rPr>
                <w:color w:val="000000"/>
                <w:sz w:val="28"/>
                <w:szCs w:val="28"/>
              </w:rPr>
              <w:t xml:space="preserve"> году </w:t>
            </w:r>
            <w:r w:rsidR="00550749" w:rsidRPr="00B26779">
              <w:rPr>
                <w:color w:val="000000"/>
                <w:sz w:val="28"/>
                <w:szCs w:val="28"/>
              </w:rPr>
              <w:t xml:space="preserve">- </w:t>
            </w:r>
            <w:r w:rsidR="00675D6A" w:rsidRPr="00B26779">
              <w:rPr>
                <w:color w:val="000000"/>
                <w:sz w:val="28"/>
                <w:szCs w:val="28"/>
              </w:rPr>
              <w:t>931,3</w:t>
            </w:r>
            <w:r w:rsidRPr="00B26779">
              <w:rPr>
                <w:color w:val="000000"/>
                <w:sz w:val="28"/>
                <w:szCs w:val="28"/>
              </w:rPr>
              <w:t xml:space="preserve"> </w:t>
            </w:r>
            <w:r w:rsidR="006E4B93" w:rsidRPr="00B26779">
              <w:rPr>
                <w:color w:val="000000"/>
                <w:sz w:val="28"/>
                <w:szCs w:val="28"/>
              </w:rPr>
              <w:t>тысячи рублей;</w:t>
            </w:r>
          </w:p>
          <w:p w:rsidR="006E4B93" w:rsidRPr="00B26779" w:rsidRDefault="008F2DAD" w:rsidP="00B4646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26779">
              <w:rPr>
                <w:color w:val="000000"/>
                <w:sz w:val="28"/>
                <w:szCs w:val="28"/>
              </w:rPr>
              <w:t>г) в 2024</w:t>
            </w:r>
            <w:r w:rsidR="006E4B93" w:rsidRPr="00B26779">
              <w:rPr>
                <w:color w:val="000000"/>
                <w:sz w:val="28"/>
                <w:szCs w:val="28"/>
              </w:rPr>
              <w:t xml:space="preserve"> году </w:t>
            </w:r>
            <w:r w:rsidR="0087092B">
              <w:rPr>
                <w:color w:val="000000"/>
                <w:sz w:val="28"/>
                <w:szCs w:val="28"/>
              </w:rPr>
              <w:t>–</w:t>
            </w:r>
            <w:r w:rsidR="006E4B93" w:rsidRPr="00B26779">
              <w:rPr>
                <w:color w:val="000000"/>
                <w:sz w:val="28"/>
                <w:szCs w:val="28"/>
              </w:rPr>
              <w:t xml:space="preserve"> </w:t>
            </w:r>
            <w:r w:rsidR="0087092B">
              <w:rPr>
                <w:color w:val="000000"/>
                <w:sz w:val="28"/>
                <w:szCs w:val="28"/>
              </w:rPr>
              <w:t>3000,0</w:t>
            </w:r>
            <w:r w:rsidR="00675D6A" w:rsidRPr="00B26779">
              <w:rPr>
                <w:color w:val="000000"/>
                <w:sz w:val="28"/>
                <w:szCs w:val="28"/>
              </w:rPr>
              <w:t xml:space="preserve"> </w:t>
            </w:r>
            <w:r w:rsidR="006E4B93" w:rsidRPr="00B26779">
              <w:rPr>
                <w:color w:val="000000"/>
                <w:sz w:val="28"/>
                <w:szCs w:val="28"/>
              </w:rPr>
              <w:t>тысячи рублей;</w:t>
            </w:r>
          </w:p>
          <w:p w:rsidR="006E4B93" w:rsidRPr="008731C6" w:rsidRDefault="006E4B93" w:rsidP="00B46468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 xml:space="preserve">2) за счет средств федерального бюджета </w:t>
            </w:r>
            <w:r w:rsidR="00DC14A6" w:rsidRPr="00B26779">
              <w:rPr>
                <w:color w:val="000000"/>
                <w:sz w:val="28"/>
                <w:szCs w:val="28"/>
              </w:rPr>
              <w:t>-</w:t>
            </w:r>
            <w:r w:rsidR="00081177" w:rsidRPr="00B26779">
              <w:rPr>
                <w:color w:val="000000"/>
                <w:sz w:val="28"/>
                <w:szCs w:val="28"/>
              </w:rPr>
              <w:t xml:space="preserve"> </w:t>
            </w:r>
            <w:r w:rsidR="00675D6A" w:rsidRPr="00B26779">
              <w:rPr>
                <w:color w:val="000000"/>
                <w:sz w:val="28"/>
                <w:szCs w:val="28"/>
              </w:rPr>
              <w:t xml:space="preserve">9403,9 </w:t>
            </w:r>
            <w:r w:rsidRPr="00B26779">
              <w:rPr>
                <w:color w:val="000000"/>
                <w:sz w:val="28"/>
                <w:szCs w:val="28"/>
              </w:rPr>
              <w:t>тысячи</w:t>
            </w:r>
            <w:r w:rsidRPr="008731C6">
              <w:rPr>
                <w:color w:val="000000"/>
                <w:sz w:val="28"/>
                <w:szCs w:val="28"/>
              </w:rPr>
              <w:t xml:space="preserve"> </w:t>
            </w:r>
            <w:r w:rsidR="008F2DAD" w:rsidRPr="008731C6">
              <w:rPr>
                <w:color w:val="000000"/>
                <w:sz w:val="28"/>
                <w:szCs w:val="28"/>
              </w:rPr>
              <w:t>рублей, в том числе:</w:t>
            </w:r>
          </w:p>
          <w:p w:rsidR="006E4B93" w:rsidRPr="008731C6" w:rsidRDefault="008F2DAD" w:rsidP="006E4B9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а) в 2021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году - </w:t>
            </w:r>
            <w:r w:rsidR="00902665" w:rsidRPr="008731C6">
              <w:rPr>
                <w:color w:val="000000"/>
                <w:sz w:val="28"/>
                <w:szCs w:val="28"/>
              </w:rPr>
              <w:t>1004,2</w:t>
            </w:r>
            <w:r w:rsidR="006B430C" w:rsidRPr="008731C6">
              <w:rPr>
                <w:color w:val="000000"/>
                <w:sz w:val="28"/>
                <w:szCs w:val="28"/>
              </w:rPr>
              <w:t xml:space="preserve"> </w:t>
            </w:r>
            <w:r w:rsidR="006E4B93" w:rsidRPr="008731C6">
              <w:rPr>
                <w:color w:val="000000"/>
                <w:sz w:val="28"/>
                <w:szCs w:val="28"/>
              </w:rPr>
              <w:t>тысячи рублей;</w:t>
            </w:r>
          </w:p>
          <w:p w:rsidR="006E4B93" w:rsidRPr="008731C6" w:rsidRDefault="008F2DAD" w:rsidP="006E4B9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б) в 2022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году - </w:t>
            </w:r>
            <w:r w:rsidR="00902665" w:rsidRPr="008731C6">
              <w:rPr>
                <w:color w:val="000000"/>
                <w:sz w:val="28"/>
                <w:szCs w:val="28"/>
              </w:rPr>
              <w:t>2245,3</w:t>
            </w:r>
            <w:r w:rsidR="006B430C" w:rsidRPr="008731C6">
              <w:rPr>
                <w:color w:val="000000"/>
                <w:sz w:val="28"/>
                <w:szCs w:val="28"/>
              </w:rPr>
              <w:t xml:space="preserve"> </w:t>
            </w:r>
            <w:r w:rsidR="006E4B93" w:rsidRPr="008731C6">
              <w:rPr>
                <w:color w:val="000000"/>
                <w:sz w:val="28"/>
                <w:szCs w:val="28"/>
              </w:rPr>
              <w:t>тысячи рублей;</w:t>
            </w:r>
          </w:p>
          <w:p w:rsidR="006E4B93" w:rsidRPr="008731C6" w:rsidRDefault="008F2DAD" w:rsidP="006E4B9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в) в 2023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году </w:t>
            </w:r>
            <w:r w:rsidR="00550749" w:rsidRPr="00B26779">
              <w:rPr>
                <w:color w:val="000000"/>
                <w:sz w:val="28"/>
                <w:szCs w:val="28"/>
              </w:rPr>
              <w:t>-</w:t>
            </w:r>
            <w:r w:rsidR="00675D6A" w:rsidRPr="00B26779">
              <w:rPr>
                <w:color w:val="000000"/>
                <w:sz w:val="28"/>
                <w:szCs w:val="28"/>
              </w:rPr>
              <w:t>1497,3</w:t>
            </w:r>
            <w:r w:rsidR="006B430C" w:rsidRPr="00B26779">
              <w:rPr>
                <w:color w:val="000000"/>
                <w:sz w:val="28"/>
                <w:szCs w:val="28"/>
              </w:rPr>
              <w:t xml:space="preserve"> </w:t>
            </w:r>
            <w:r w:rsidR="006E4B93" w:rsidRPr="00B26779">
              <w:rPr>
                <w:color w:val="000000"/>
                <w:sz w:val="28"/>
                <w:szCs w:val="28"/>
              </w:rPr>
              <w:t>тысячи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6E4B93" w:rsidRPr="00B26779" w:rsidRDefault="008F2DAD" w:rsidP="006E4B9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г) в 2024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</w:t>
            </w:r>
            <w:r w:rsidR="006E4B93" w:rsidRPr="00B26779">
              <w:rPr>
                <w:color w:val="000000"/>
                <w:sz w:val="28"/>
                <w:szCs w:val="28"/>
              </w:rPr>
              <w:t xml:space="preserve">году </w:t>
            </w:r>
            <w:r w:rsidR="001F76F6" w:rsidRPr="00B26779">
              <w:rPr>
                <w:color w:val="000000"/>
                <w:sz w:val="28"/>
                <w:szCs w:val="28"/>
              </w:rPr>
              <w:t xml:space="preserve">- </w:t>
            </w:r>
            <w:r w:rsidR="00675D6A" w:rsidRPr="00B26779">
              <w:rPr>
                <w:color w:val="000000"/>
                <w:sz w:val="28"/>
                <w:szCs w:val="28"/>
              </w:rPr>
              <w:t>4657,1</w:t>
            </w:r>
            <w:r w:rsidR="006B430C" w:rsidRPr="00B26779">
              <w:rPr>
                <w:color w:val="000000"/>
                <w:sz w:val="28"/>
                <w:szCs w:val="28"/>
              </w:rPr>
              <w:t xml:space="preserve"> тысячи</w:t>
            </w:r>
            <w:r w:rsidR="006E4B93" w:rsidRPr="00B26779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6E4B93" w:rsidRPr="00B26779" w:rsidRDefault="006E4B93" w:rsidP="006E4B9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 xml:space="preserve">3) за счет средств </w:t>
            </w:r>
            <w:r w:rsidR="008F2DAD" w:rsidRPr="008731C6">
              <w:rPr>
                <w:color w:val="000000"/>
                <w:sz w:val="28"/>
                <w:szCs w:val="28"/>
              </w:rPr>
              <w:t>бюджета РА</w:t>
            </w:r>
            <w:r w:rsidRPr="008731C6">
              <w:rPr>
                <w:color w:val="000000"/>
                <w:sz w:val="28"/>
                <w:szCs w:val="28"/>
              </w:rPr>
              <w:t xml:space="preserve"> </w:t>
            </w:r>
            <w:r w:rsidRPr="00B26779">
              <w:rPr>
                <w:color w:val="000000"/>
                <w:sz w:val="28"/>
                <w:szCs w:val="28"/>
              </w:rPr>
              <w:t xml:space="preserve">- </w:t>
            </w:r>
            <w:r w:rsidR="00675D6A" w:rsidRPr="00B26779">
              <w:rPr>
                <w:color w:val="000000"/>
                <w:sz w:val="28"/>
                <w:szCs w:val="28"/>
              </w:rPr>
              <w:t xml:space="preserve">7905,8 </w:t>
            </w:r>
            <w:r w:rsidRPr="00B26779">
              <w:rPr>
                <w:color w:val="000000"/>
                <w:sz w:val="28"/>
                <w:szCs w:val="28"/>
              </w:rPr>
              <w:t>тысячи рублей, в том числе:</w:t>
            </w:r>
          </w:p>
          <w:p w:rsidR="006E4B93" w:rsidRPr="008731C6" w:rsidRDefault="008F2DAD" w:rsidP="006E4B9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а) в 2021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году - </w:t>
            </w:r>
            <w:r w:rsidR="00902665" w:rsidRPr="008731C6">
              <w:rPr>
                <w:color w:val="000000"/>
                <w:sz w:val="28"/>
                <w:szCs w:val="28"/>
              </w:rPr>
              <w:t>2216,8</w:t>
            </w:r>
            <w:r w:rsidR="004864F8" w:rsidRPr="008731C6">
              <w:rPr>
                <w:color w:val="000000"/>
                <w:sz w:val="28"/>
                <w:szCs w:val="28"/>
              </w:rPr>
              <w:t xml:space="preserve"> </w:t>
            </w:r>
            <w:r w:rsidR="006E4B93" w:rsidRPr="008731C6">
              <w:rPr>
                <w:color w:val="000000"/>
                <w:sz w:val="28"/>
                <w:szCs w:val="28"/>
              </w:rPr>
              <w:t>тысячи рублей;</w:t>
            </w:r>
          </w:p>
          <w:p w:rsidR="006E4B93" w:rsidRPr="008731C6" w:rsidRDefault="008F2DAD" w:rsidP="006E4B9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б) в 2022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году - </w:t>
            </w:r>
            <w:r w:rsidR="00902665" w:rsidRPr="008731C6">
              <w:rPr>
                <w:color w:val="000000"/>
                <w:sz w:val="28"/>
                <w:szCs w:val="28"/>
              </w:rPr>
              <w:t>2461,2</w:t>
            </w:r>
            <w:r w:rsidR="004864F8" w:rsidRPr="008731C6">
              <w:rPr>
                <w:color w:val="000000"/>
                <w:sz w:val="28"/>
                <w:szCs w:val="28"/>
              </w:rPr>
              <w:t xml:space="preserve"> </w:t>
            </w:r>
            <w:r w:rsidR="006E4B93" w:rsidRPr="008731C6">
              <w:rPr>
                <w:color w:val="000000"/>
                <w:sz w:val="28"/>
                <w:szCs w:val="28"/>
              </w:rPr>
              <w:t>тысячи рублей;</w:t>
            </w:r>
          </w:p>
          <w:p w:rsidR="006E4B93" w:rsidRPr="00B26779" w:rsidRDefault="008F2DAD" w:rsidP="006E4B9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731C6">
              <w:rPr>
                <w:color w:val="000000"/>
                <w:sz w:val="28"/>
                <w:szCs w:val="28"/>
              </w:rPr>
              <w:t>в) в 2023</w:t>
            </w:r>
            <w:r w:rsidR="006E4B93" w:rsidRPr="008731C6">
              <w:rPr>
                <w:color w:val="000000"/>
                <w:sz w:val="28"/>
                <w:szCs w:val="28"/>
              </w:rPr>
              <w:t xml:space="preserve"> </w:t>
            </w:r>
            <w:r w:rsidR="006E4B93" w:rsidRPr="00B26779">
              <w:rPr>
                <w:color w:val="000000"/>
                <w:sz w:val="28"/>
                <w:szCs w:val="28"/>
              </w:rPr>
              <w:t xml:space="preserve">году </w:t>
            </w:r>
            <w:r w:rsidR="00550749" w:rsidRPr="00B26779">
              <w:rPr>
                <w:color w:val="000000"/>
                <w:sz w:val="28"/>
                <w:szCs w:val="28"/>
              </w:rPr>
              <w:t>-</w:t>
            </w:r>
            <w:r w:rsidR="006E4B93" w:rsidRPr="00B26779">
              <w:rPr>
                <w:color w:val="000000"/>
                <w:sz w:val="28"/>
                <w:szCs w:val="28"/>
              </w:rPr>
              <w:t xml:space="preserve"> </w:t>
            </w:r>
            <w:r w:rsidR="00675D6A" w:rsidRPr="00B26779">
              <w:rPr>
                <w:color w:val="000000"/>
                <w:sz w:val="28"/>
                <w:szCs w:val="28"/>
              </w:rPr>
              <w:t>785,3</w:t>
            </w:r>
            <w:r w:rsidR="004864F8" w:rsidRPr="00B26779">
              <w:rPr>
                <w:color w:val="000000"/>
                <w:sz w:val="28"/>
                <w:szCs w:val="28"/>
              </w:rPr>
              <w:t xml:space="preserve"> </w:t>
            </w:r>
            <w:r w:rsidR="00675D6A" w:rsidRPr="00B26779">
              <w:rPr>
                <w:color w:val="000000"/>
                <w:sz w:val="28"/>
                <w:szCs w:val="28"/>
              </w:rPr>
              <w:t xml:space="preserve">тысячи </w:t>
            </w:r>
            <w:r w:rsidR="006E4B93" w:rsidRPr="00B26779">
              <w:rPr>
                <w:color w:val="000000"/>
                <w:sz w:val="28"/>
                <w:szCs w:val="28"/>
              </w:rPr>
              <w:t>рублей;</w:t>
            </w:r>
          </w:p>
          <w:p w:rsidR="00D73F80" w:rsidRPr="00F26560" w:rsidRDefault="008F2DAD" w:rsidP="00DC32DB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26779">
              <w:rPr>
                <w:color w:val="000000"/>
                <w:sz w:val="28"/>
                <w:szCs w:val="28"/>
              </w:rPr>
              <w:t>г) в 2024</w:t>
            </w:r>
            <w:r w:rsidR="004864F8" w:rsidRPr="00B26779">
              <w:rPr>
                <w:color w:val="000000"/>
                <w:sz w:val="28"/>
                <w:szCs w:val="28"/>
              </w:rPr>
              <w:t xml:space="preserve"> году </w:t>
            </w:r>
            <w:r w:rsidR="001F76F6" w:rsidRPr="00B26779">
              <w:rPr>
                <w:color w:val="000000"/>
                <w:sz w:val="28"/>
                <w:szCs w:val="28"/>
              </w:rPr>
              <w:t xml:space="preserve">- </w:t>
            </w:r>
            <w:r w:rsidR="00675D6A" w:rsidRPr="00B26779">
              <w:rPr>
                <w:color w:val="000000"/>
                <w:sz w:val="28"/>
                <w:szCs w:val="28"/>
              </w:rPr>
              <w:t>2442,5</w:t>
            </w:r>
            <w:r w:rsidR="00242F06" w:rsidRPr="00B26779">
              <w:rPr>
                <w:color w:val="000000"/>
                <w:sz w:val="28"/>
                <w:szCs w:val="28"/>
              </w:rPr>
              <w:t xml:space="preserve"> </w:t>
            </w:r>
            <w:r w:rsidR="006E4B93" w:rsidRPr="00B26779">
              <w:rPr>
                <w:color w:val="000000"/>
                <w:sz w:val="28"/>
                <w:szCs w:val="28"/>
              </w:rPr>
              <w:t>тысячи рублей</w:t>
            </w:r>
            <w:r w:rsidR="009209F6" w:rsidRPr="00B26779">
              <w:rPr>
                <w:color w:val="000000"/>
                <w:sz w:val="28"/>
                <w:szCs w:val="28"/>
              </w:rPr>
              <w:t>.</w:t>
            </w:r>
          </w:p>
        </w:tc>
      </w:tr>
      <w:tr w:rsidR="005E053D" w:rsidRPr="002E78E9" w:rsidTr="000A0B33">
        <w:trPr>
          <w:tblCellSpacing w:w="0" w:type="dxa"/>
        </w:trPr>
        <w:tc>
          <w:tcPr>
            <w:tcW w:w="524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2E78E9" w:rsidRDefault="005E053D" w:rsidP="00BD2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49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053D" w:rsidRPr="00D54AE7" w:rsidRDefault="006C073F" w:rsidP="00BB6F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A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1088D" w:rsidRPr="00D54AE7">
              <w:rPr>
                <w:rFonts w:ascii="Times New Roman" w:hAnsi="Times New Roman" w:cs="Times New Roman"/>
                <w:sz w:val="28"/>
                <w:szCs w:val="28"/>
              </w:rPr>
              <w:t>беспечение</w:t>
            </w:r>
            <w:r w:rsidR="0043107F" w:rsidRPr="00D54A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107F" w:rsidRPr="00441C41">
              <w:rPr>
                <w:rFonts w:ascii="Times New Roman" w:hAnsi="Times New Roman" w:cs="Times New Roman"/>
                <w:sz w:val="28"/>
                <w:szCs w:val="28"/>
              </w:rPr>
              <w:t>жильем</w:t>
            </w:r>
            <w:r w:rsidR="0043107F" w:rsidRPr="00BB6F18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D948E2" w:rsidRPr="00873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28357A" w:rsidRPr="00873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8357A" w:rsidRPr="00441C41">
              <w:rPr>
                <w:rFonts w:ascii="Times New Roman" w:hAnsi="Times New Roman" w:cs="Times New Roman"/>
                <w:sz w:val="28"/>
                <w:szCs w:val="28"/>
              </w:rPr>
              <w:t>молодых</w:t>
            </w:r>
            <w:r w:rsidR="0028357A" w:rsidRPr="00D54AE7">
              <w:rPr>
                <w:rFonts w:ascii="Times New Roman" w:hAnsi="Times New Roman" w:cs="Times New Roman"/>
                <w:sz w:val="28"/>
                <w:szCs w:val="28"/>
              </w:rPr>
              <w:t xml:space="preserve"> семей</w:t>
            </w:r>
            <w:r w:rsidR="009E3AEB" w:rsidRPr="00D54A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0109" w:rsidRPr="00D54AE7">
              <w:rPr>
                <w:rFonts w:ascii="Times New Roman" w:hAnsi="Times New Roman" w:cs="Times New Roman"/>
                <w:sz w:val="28"/>
                <w:szCs w:val="28"/>
              </w:rPr>
              <w:t xml:space="preserve"> с привлечением средств федерального и республиканского бюджета </w:t>
            </w:r>
            <w:r w:rsidR="009E3AEB" w:rsidRPr="00D54AE7">
              <w:rPr>
                <w:rFonts w:ascii="Times New Roman" w:hAnsi="Times New Roman" w:cs="Times New Roman"/>
                <w:sz w:val="28"/>
                <w:szCs w:val="28"/>
              </w:rPr>
              <w:t>и приобретение в собственн</w:t>
            </w:r>
            <w:r w:rsidR="00473156" w:rsidRPr="00D54AE7">
              <w:rPr>
                <w:rFonts w:ascii="Times New Roman" w:hAnsi="Times New Roman" w:cs="Times New Roman"/>
                <w:sz w:val="28"/>
                <w:szCs w:val="28"/>
              </w:rPr>
              <w:t xml:space="preserve">ость  молодых семей </w:t>
            </w:r>
            <w:r w:rsidR="00473156" w:rsidRPr="00873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около 2</w:t>
            </w:r>
            <w:r w:rsidR="00A65417" w:rsidRPr="00873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  <w:r w:rsidR="009E3AEB" w:rsidRPr="00D54AE7">
              <w:rPr>
                <w:rFonts w:ascii="Times New Roman" w:hAnsi="Times New Roman" w:cs="Times New Roman"/>
                <w:sz w:val="28"/>
                <w:szCs w:val="28"/>
              </w:rPr>
              <w:t xml:space="preserve"> кв. м. жилья.</w:t>
            </w:r>
          </w:p>
        </w:tc>
      </w:tr>
    </w:tbl>
    <w:p w:rsidR="008C6746" w:rsidRDefault="008C6746" w:rsidP="00BD2D21">
      <w:pPr>
        <w:pStyle w:val="3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66CB0" w:rsidRDefault="00D66CB0" w:rsidP="00BD2D21">
      <w:pPr>
        <w:pStyle w:val="3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D91B80">
        <w:rPr>
          <w:rFonts w:ascii="Times New Roman" w:hAnsi="Times New Roman" w:cs="Times New Roman"/>
          <w:b w:val="0"/>
          <w:sz w:val="28"/>
          <w:szCs w:val="28"/>
        </w:rPr>
        <w:t>1.</w:t>
      </w:r>
      <w:r w:rsidR="00E70478" w:rsidRPr="00D91B80">
        <w:rPr>
          <w:rFonts w:ascii="Times New Roman" w:hAnsi="Times New Roman" w:cs="Times New Roman"/>
          <w:b w:val="0"/>
          <w:sz w:val="28"/>
          <w:szCs w:val="28"/>
        </w:rPr>
        <w:t>Характеристика сферы реализации</w:t>
      </w:r>
      <w:r w:rsidR="0065497E" w:rsidRPr="00D91B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7227" w:rsidRPr="0014722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65497E" w:rsidRPr="00D91B80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147227">
        <w:rPr>
          <w:rFonts w:ascii="Times New Roman" w:hAnsi="Times New Roman" w:cs="Times New Roman"/>
          <w:b w:val="0"/>
          <w:sz w:val="28"/>
          <w:szCs w:val="28"/>
        </w:rPr>
        <w:t>, в том числе формулировка основных проблем в указанной сфере и прогноз ее развития</w:t>
      </w:r>
    </w:p>
    <w:p w:rsidR="00145D66" w:rsidRPr="00D91B80" w:rsidRDefault="00145D66" w:rsidP="00BD2D21">
      <w:pPr>
        <w:pStyle w:val="3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5C08A2" w:rsidRPr="00F61013" w:rsidRDefault="004E6EB5" w:rsidP="00F6101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 xml:space="preserve">   </w:t>
      </w:r>
      <w:r w:rsidR="008A7691" w:rsidRPr="008A7691">
        <w:rPr>
          <w:rFonts w:ascii="Times New Roman" w:hAnsi="Times New Roman" w:cs="Times New Roman"/>
          <w:sz w:val="28"/>
          <w:szCs w:val="28"/>
        </w:rPr>
        <w:t xml:space="preserve">     </w:t>
      </w:r>
      <w:r w:rsidRPr="002E78E9">
        <w:rPr>
          <w:rFonts w:ascii="Times New Roman" w:hAnsi="Times New Roman" w:cs="Times New Roman"/>
          <w:sz w:val="28"/>
          <w:szCs w:val="28"/>
        </w:rPr>
        <w:t xml:space="preserve"> </w:t>
      </w:r>
      <w:r w:rsidR="00DE3892" w:rsidRPr="002E78E9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2117A8">
        <w:rPr>
          <w:rFonts w:ascii="Times New Roman" w:hAnsi="Times New Roman" w:cs="Times New Roman"/>
          <w:sz w:val="28"/>
          <w:szCs w:val="28"/>
        </w:rPr>
        <w:t xml:space="preserve"> МО «Красногвардейский район»</w:t>
      </w:r>
      <w:r w:rsidR="005C08A2" w:rsidRPr="002E78E9">
        <w:rPr>
          <w:rFonts w:ascii="Times New Roman" w:hAnsi="Times New Roman" w:cs="Times New Roman"/>
          <w:sz w:val="28"/>
          <w:szCs w:val="28"/>
        </w:rPr>
        <w:t xml:space="preserve"> предполагает формирование системы оказа</w:t>
      </w:r>
      <w:r w:rsidR="00F062B6">
        <w:rPr>
          <w:rFonts w:ascii="Times New Roman" w:hAnsi="Times New Roman" w:cs="Times New Roman"/>
          <w:sz w:val="28"/>
          <w:szCs w:val="28"/>
        </w:rPr>
        <w:t>ния бюджетной поддержки молодым семьям</w:t>
      </w:r>
      <w:r w:rsidR="005C08A2" w:rsidRPr="002E78E9">
        <w:rPr>
          <w:rFonts w:ascii="Times New Roman" w:hAnsi="Times New Roman" w:cs="Times New Roman"/>
          <w:sz w:val="28"/>
          <w:szCs w:val="28"/>
        </w:rPr>
        <w:t xml:space="preserve"> при приобре</w:t>
      </w:r>
      <w:r w:rsidR="002117A8">
        <w:rPr>
          <w:rFonts w:ascii="Times New Roman" w:hAnsi="Times New Roman" w:cs="Times New Roman"/>
          <w:sz w:val="28"/>
          <w:szCs w:val="28"/>
        </w:rPr>
        <w:t>те</w:t>
      </w:r>
      <w:r w:rsidR="00F61013">
        <w:rPr>
          <w:rFonts w:ascii="Times New Roman" w:hAnsi="Times New Roman" w:cs="Times New Roman"/>
          <w:sz w:val="28"/>
          <w:szCs w:val="28"/>
        </w:rPr>
        <w:t xml:space="preserve">нии или строительстве жилья. </w:t>
      </w:r>
      <w:r w:rsidR="005C08A2" w:rsidRPr="00556508">
        <w:rPr>
          <w:rFonts w:ascii="Times New Roman" w:hAnsi="Times New Roman" w:cs="Times New Roman"/>
          <w:sz w:val="28"/>
          <w:szCs w:val="28"/>
        </w:rPr>
        <w:t xml:space="preserve">В рамках программы предполагается улучшить жилищные </w:t>
      </w:r>
      <w:r w:rsidR="005C08A2" w:rsidRPr="00441C41">
        <w:rPr>
          <w:rFonts w:ascii="Times New Roman" w:hAnsi="Times New Roman" w:cs="Times New Roman"/>
          <w:sz w:val="28"/>
          <w:szCs w:val="28"/>
        </w:rPr>
        <w:t>условия</w:t>
      </w:r>
      <w:r w:rsidR="005C08A2" w:rsidRPr="008731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09CE" w:rsidRPr="008731C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F77C0" w:rsidRPr="008731C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3F68B1" w:rsidRPr="003925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F68B1" w:rsidRPr="00441C41">
        <w:rPr>
          <w:rFonts w:ascii="Times New Roman" w:hAnsi="Times New Roman" w:cs="Times New Roman"/>
          <w:sz w:val="28"/>
          <w:szCs w:val="28"/>
        </w:rPr>
        <w:t>молодым</w:t>
      </w:r>
      <w:r w:rsidR="003F68B1" w:rsidRPr="00556508">
        <w:rPr>
          <w:rFonts w:ascii="Times New Roman" w:hAnsi="Times New Roman" w:cs="Times New Roman"/>
          <w:sz w:val="28"/>
          <w:szCs w:val="28"/>
        </w:rPr>
        <w:t xml:space="preserve"> семьям</w:t>
      </w:r>
      <w:r w:rsidR="005C08A2" w:rsidRPr="005565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6CB0" w:rsidRPr="002E78E9" w:rsidRDefault="00717C00" w:rsidP="00BD2D21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>П</w:t>
      </w:r>
      <w:r w:rsidR="000B2BEA" w:rsidRPr="002E78E9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D66CB0" w:rsidRPr="002E78E9">
        <w:rPr>
          <w:rFonts w:ascii="Times New Roman" w:hAnsi="Times New Roman" w:cs="Times New Roman"/>
          <w:sz w:val="28"/>
          <w:szCs w:val="28"/>
        </w:rPr>
        <w:t xml:space="preserve">нацелена на создание системы государственной поддержки приобретения жилья или строительства индивидуального жилья молодыми семьями и ориентирована на целевую социальную категорию населения, нуждающуюся </w:t>
      </w:r>
      <w:r w:rsidR="00D66CB0" w:rsidRPr="002E78E9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04FFC">
        <w:rPr>
          <w:rFonts w:ascii="Times New Roman" w:hAnsi="Times New Roman" w:cs="Times New Roman"/>
          <w:color w:val="000000"/>
          <w:sz w:val="28"/>
          <w:szCs w:val="28"/>
        </w:rPr>
        <w:t>жилых помещениях</w:t>
      </w:r>
      <w:r w:rsidR="00D66CB0" w:rsidRPr="002E78E9">
        <w:rPr>
          <w:rFonts w:ascii="Times New Roman" w:hAnsi="Times New Roman" w:cs="Times New Roman"/>
          <w:sz w:val="28"/>
          <w:szCs w:val="28"/>
        </w:rPr>
        <w:t xml:space="preserve"> и </w:t>
      </w:r>
      <w:r w:rsidR="002E0718">
        <w:rPr>
          <w:rFonts w:ascii="Times New Roman" w:hAnsi="Times New Roman" w:cs="Times New Roman"/>
          <w:sz w:val="28"/>
          <w:szCs w:val="28"/>
        </w:rPr>
        <w:t>требующую бюджетной поддержки, -</w:t>
      </w:r>
      <w:r w:rsidR="00D66CB0" w:rsidRPr="002E78E9">
        <w:rPr>
          <w:rFonts w:ascii="Times New Roman" w:hAnsi="Times New Roman" w:cs="Times New Roman"/>
          <w:sz w:val="28"/>
          <w:szCs w:val="28"/>
        </w:rPr>
        <w:t xml:space="preserve"> молодые семьи. </w:t>
      </w:r>
    </w:p>
    <w:p w:rsidR="0012447E" w:rsidRPr="007321A8" w:rsidRDefault="0012447E" w:rsidP="0012447E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21A8">
        <w:rPr>
          <w:rFonts w:ascii="Times New Roman" w:hAnsi="Times New Roman" w:cs="Times New Roman"/>
          <w:sz w:val="28"/>
          <w:szCs w:val="28"/>
        </w:rPr>
        <w:t xml:space="preserve">Высокую востребованность со стороны граждан </w:t>
      </w:r>
      <w:r w:rsidR="00432715" w:rsidRPr="007321A8">
        <w:rPr>
          <w:rFonts w:ascii="Times New Roman" w:hAnsi="Times New Roman" w:cs="Times New Roman"/>
          <w:sz w:val="28"/>
          <w:szCs w:val="28"/>
        </w:rPr>
        <w:t>продемонстрировала</w:t>
      </w:r>
      <w:r w:rsidR="007321A8" w:rsidRPr="007321A8">
        <w:t xml:space="preserve"> </w:t>
      </w:r>
      <w:r w:rsidR="007321A8" w:rsidRPr="007321A8">
        <w:rPr>
          <w:rFonts w:ascii="Times New Roman" w:hAnsi="Times New Roman" w:cs="Times New Roman"/>
          <w:sz w:val="28"/>
          <w:szCs w:val="28"/>
        </w:rPr>
        <w:t>муниципальная программа МО «Красногвардейский рай</w:t>
      </w:r>
      <w:r w:rsidR="007321A8">
        <w:rPr>
          <w:rFonts w:ascii="Times New Roman" w:hAnsi="Times New Roman" w:cs="Times New Roman"/>
          <w:sz w:val="28"/>
          <w:szCs w:val="28"/>
        </w:rPr>
        <w:t>он» «Обеспечение жильем молодых</w:t>
      </w:r>
      <w:r w:rsidR="007321A8" w:rsidRPr="007321A8">
        <w:rPr>
          <w:rFonts w:ascii="Times New Roman" w:hAnsi="Times New Roman" w:cs="Times New Roman"/>
          <w:sz w:val="28"/>
          <w:szCs w:val="28"/>
        </w:rPr>
        <w:t xml:space="preserve"> семей» на 2016-2020 годы»</w:t>
      </w:r>
      <w:r w:rsidRPr="007321A8">
        <w:rPr>
          <w:rFonts w:ascii="Times New Roman" w:hAnsi="Times New Roman" w:cs="Times New Roman"/>
          <w:sz w:val="28"/>
          <w:szCs w:val="28"/>
        </w:rPr>
        <w:t>, реализация</w:t>
      </w:r>
      <w:r w:rsidR="009E3AEB">
        <w:rPr>
          <w:rFonts w:ascii="Times New Roman" w:hAnsi="Times New Roman" w:cs="Times New Roman"/>
          <w:sz w:val="28"/>
          <w:szCs w:val="28"/>
        </w:rPr>
        <w:t>,</w:t>
      </w:r>
      <w:r w:rsidRPr="007321A8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7321A8">
        <w:rPr>
          <w:rFonts w:ascii="Times New Roman" w:hAnsi="Times New Roman" w:cs="Times New Roman"/>
          <w:sz w:val="28"/>
          <w:szCs w:val="28"/>
        </w:rPr>
        <w:t>,</w:t>
      </w:r>
      <w:r w:rsidRPr="007321A8">
        <w:rPr>
          <w:rFonts w:ascii="Times New Roman" w:hAnsi="Times New Roman" w:cs="Times New Roman"/>
          <w:sz w:val="28"/>
          <w:szCs w:val="28"/>
        </w:rPr>
        <w:t xml:space="preserve"> была направлена на </w:t>
      </w:r>
      <w:r w:rsidRPr="007321A8">
        <w:rPr>
          <w:rFonts w:ascii="Times New Roman" w:hAnsi="Times New Roman" w:cs="Times New Roman"/>
          <w:sz w:val="28"/>
          <w:szCs w:val="28"/>
        </w:rPr>
        <w:lastRenderedPageBreak/>
        <w:t>оказание поддержки в решении жилищной проблемы молодых семей</w:t>
      </w:r>
      <w:r w:rsidR="00940D52">
        <w:rPr>
          <w:rFonts w:ascii="Times New Roman" w:hAnsi="Times New Roman" w:cs="Times New Roman"/>
          <w:sz w:val="28"/>
          <w:szCs w:val="28"/>
        </w:rPr>
        <w:t>.</w:t>
      </w:r>
      <w:r w:rsidR="00432715" w:rsidRPr="007321A8">
        <w:rPr>
          <w:rFonts w:ascii="Times New Roman" w:hAnsi="Times New Roman" w:cs="Times New Roman"/>
          <w:sz w:val="28"/>
          <w:szCs w:val="28"/>
        </w:rPr>
        <w:t xml:space="preserve"> За 2016 - 20</w:t>
      </w:r>
      <w:r w:rsidR="007321A8" w:rsidRPr="007321A8">
        <w:rPr>
          <w:rFonts w:ascii="Times New Roman" w:hAnsi="Times New Roman" w:cs="Times New Roman"/>
          <w:sz w:val="28"/>
          <w:szCs w:val="28"/>
        </w:rPr>
        <w:t xml:space="preserve">20 годы в рамках </w:t>
      </w:r>
      <w:r w:rsidRPr="007321A8">
        <w:rPr>
          <w:rFonts w:ascii="Times New Roman" w:hAnsi="Times New Roman" w:cs="Times New Roman"/>
          <w:sz w:val="28"/>
          <w:szCs w:val="28"/>
        </w:rPr>
        <w:t xml:space="preserve">программы улучшили жилищные условия </w:t>
      </w:r>
      <w:r w:rsidR="007321A8" w:rsidRPr="007321A8">
        <w:rPr>
          <w:rFonts w:ascii="Times New Roman" w:hAnsi="Times New Roman" w:cs="Times New Roman"/>
          <w:sz w:val="28"/>
          <w:szCs w:val="28"/>
        </w:rPr>
        <w:t>49</w:t>
      </w:r>
      <w:r w:rsidRPr="007321A8">
        <w:rPr>
          <w:rFonts w:ascii="Times New Roman" w:hAnsi="Times New Roman" w:cs="Times New Roman"/>
          <w:sz w:val="28"/>
          <w:szCs w:val="28"/>
        </w:rPr>
        <w:t xml:space="preserve"> молодых семей.</w:t>
      </w:r>
      <w:r w:rsidR="00732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100" w:rsidRPr="00E94469" w:rsidRDefault="00107FCD" w:rsidP="00107FCD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21A8">
        <w:rPr>
          <w:rFonts w:ascii="Times New Roman" w:hAnsi="Times New Roman" w:cs="Times New Roman"/>
          <w:sz w:val="28"/>
          <w:szCs w:val="28"/>
        </w:rPr>
        <w:t xml:space="preserve">При этом по итогам реализации </w:t>
      </w:r>
      <w:r w:rsidR="003C2F06">
        <w:rPr>
          <w:rFonts w:ascii="Times New Roman" w:hAnsi="Times New Roman" w:cs="Times New Roman"/>
          <w:sz w:val="28"/>
          <w:szCs w:val="28"/>
        </w:rPr>
        <w:t xml:space="preserve">программы в 2016 </w:t>
      </w:r>
      <w:r w:rsidR="007321A8" w:rsidRPr="007321A8">
        <w:rPr>
          <w:rFonts w:ascii="Times New Roman" w:hAnsi="Times New Roman" w:cs="Times New Roman"/>
          <w:sz w:val="28"/>
          <w:szCs w:val="28"/>
        </w:rPr>
        <w:t>- 2020</w:t>
      </w:r>
      <w:r w:rsidRPr="007321A8">
        <w:rPr>
          <w:rFonts w:ascii="Times New Roman" w:hAnsi="Times New Roman" w:cs="Times New Roman"/>
          <w:sz w:val="28"/>
          <w:szCs w:val="28"/>
        </w:rPr>
        <w:t xml:space="preserve"> годах сохраняется высокая востребованность продолжения выполнения ее мероприятий.</w:t>
      </w:r>
      <w:r w:rsidR="007321A8" w:rsidRPr="007321A8">
        <w:rPr>
          <w:rFonts w:ascii="Times New Roman" w:hAnsi="Times New Roman" w:cs="Times New Roman"/>
          <w:sz w:val="28"/>
          <w:szCs w:val="28"/>
        </w:rPr>
        <w:t xml:space="preserve"> </w:t>
      </w:r>
      <w:r w:rsidR="007321A8">
        <w:rPr>
          <w:rFonts w:ascii="Times New Roman" w:hAnsi="Times New Roman" w:cs="Times New Roman"/>
          <w:sz w:val="28"/>
          <w:szCs w:val="28"/>
        </w:rPr>
        <w:t>В рамках муниципальной</w:t>
      </w:r>
      <w:r w:rsidR="007321A8" w:rsidRPr="007321A8">
        <w:rPr>
          <w:rFonts w:ascii="Times New Roman" w:hAnsi="Times New Roman" w:cs="Times New Roman"/>
          <w:sz w:val="28"/>
          <w:szCs w:val="28"/>
        </w:rPr>
        <w:t xml:space="preserve"> </w:t>
      </w:r>
      <w:r w:rsidR="007321A8">
        <w:rPr>
          <w:rFonts w:ascii="Times New Roman" w:hAnsi="Times New Roman" w:cs="Times New Roman"/>
          <w:sz w:val="28"/>
          <w:szCs w:val="28"/>
        </w:rPr>
        <w:t>программы</w:t>
      </w:r>
      <w:r w:rsidR="007321A8" w:rsidRPr="007321A8">
        <w:rPr>
          <w:rFonts w:ascii="Times New Roman" w:hAnsi="Times New Roman" w:cs="Times New Roman"/>
          <w:sz w:val="28"/>
          <w:szCs w:val="28"/>
        </w:rPr>
        <w:t xml:space="preserve"> МО «Красногвардейский рай</w:t>
      </w:r>
      <w:r w:rsidR="007321A8">
        <w:rPr>
          <w:rFonts w:ascii="Times New Roman" w:hAnsi="Times New Roman" w:cs="Times New Roman"/>
          <w:sz w:val="28"/>
          <w:szCs w:val="28"/>
        </w:rPr>
        <w:t>он» «Обеспечение жильем молодых семей» на 2021</w:t>
      </w:r>
      <w:r w:rsidR="007321A8" w:rsidRPr="007321A8">
        <w:rPr>
          <w:rFonts w:ascii="Times New Roman" w:hAnsi="Times New Roman" w:cs="Times New Roman"/>
          <w:sz w:val="28"/>
          <w:szCs w:val="28"/>
        </w:rPr>
        <w:t>-202</w:t>
      </w:r>
      <w:r w:rsidR="004A3125">
        <w:rPr>
          <w:rFonts w:ascii="Times New Roman" w:hAnsi="Times New Roman" w:cs="Times New Roman"/>
          <w:sz w:val="28"/>
          <w:szCs w:val="28"/>
        </w:rPr>
        <w:t>4</w:t>
      </w:r>
      <w:r w:rsidR="007321A8" w:rsidRPr="007321A8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53100" w:rsidRPr="00C53100">
        <w:rPr>
          <w:rFonts w:ascii="Times New Roman" w:hAnsi="Times New Roman" w:cs="Times New Roman"/>
          <w:sz w:val="28"/>
          <w:szCs w:val="28"/>
        </w:rPr>
        <w:t xml:space="preserve"> </w:t>
      </w:r>
      <w:r w:rsidR="00CF4D3C">
        <w:rPr>
          <w:rFonts w:ascii="Times New Roman" w:hAnsi="Times New Roman" w:cs="Times New Roman"/>
          <w:sz w:val="28"/>
          <w:szCs w:val="28"/>
        </w:rPr>
        <w:t>за период 2021-2023</w:t>
      </w:r>
      <w:r w:rsidR="00C53100">
        <w:rPr>
          <w:rFonts w:ascii="Times New Roman" w:hAnsi="Times New Roman" w:cs="Times New Roman"/>
          <w:sz w:val="28"/>
          <w:szCs w:val="28"/>
        </w:rPr>
        <w:t>г.</w:t>
      </w:r>
      <w:r w:rsidRPr="00107FC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21A8" w:rsidRPr="007321A8">
        <w:rPr>
          <w:rFonts w:ascii="Times New Roman" w:hAnsi="Times New Roman" w:cs="Times New Roman"/>
          <w:sz w:val="28"/>
          <w:szCs w:val="28"/>
        </w:rPr>
        <w:t xml:space="preserve">улучшили жилищные условия </w:t>
      </w:r>
      <w:r w:rsidR="00CF4D3C">
        <w:rPr>
          <w:rFonts w:ascii="Times New Roman" w:hAnsi="Times New Roman" w:cs="Times New Roman"/>
          <w:sz w:val="28"/>
          <w:szCs w:val="28"/>
        </w:rPr>
        <w:t>23 молодые</w:t>
      </w:r>
      <w:r w:rsidR="007321A8" w:rsidRPr="007321A8">
        <w:rPr>
          <w:rFonts w:ascii="Times New Roman" w:hAnsi="Times New Roman" w:cs="Times New Roman"/>
          <w:sz w:val="28"/>
          <w:szCs w:val="28"/>
        </w:rPr>
        <w:t xml:space="preserve"> </w:t>
      </w:r>
      <w:r w:rsidR="00CF4D3C">
        <w:rPr>
          <w:rFonts w:ascii="Times New Roman" w:hAnsi="Times New Roman" w:cs="Times New Roman"/>
          <w:sz w:val="28"/>
          <w:szCs w:val="28"/>
        </w:rPr>
        <w:t>семьи</w:t>
      </w:r>
      <w:r w:rsidR="00C53100" w:rsidRPr="00C53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FCD" w:rsidRPr="00432715" w:rsidRDefault="00107FCD" w:rsidP="00107FCD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2715">
        <w:rPr>
          <w:rFonts w:ascii="Times New Roman" w:hAnsi="Times New Roman" w:cs="Times New Roman"/>
          <w:sz w:val="28"/>
          <w:szCs w:val="28"/>
        </w:rPr>
        <w:t>Несмотря на достигнутые результаты, недостаточный уровень обеспеченности граждан жильем и низкая доступность жилья остаются одной из основных социально-экономических проблем.</w:t>
      </w:r>
    </w:p>
    <w:p w:rsidR="00D66CB0" w:rsidRPr="002E78E9" w:rsidRDefault="00D66CB0" w:rsidP="0012447E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>Молодые семьи в основном не могут получить доступ на рынок жилья без бюджетной поддержки, даже имея достаточный уровень дохода для получения ипотечного жилищного креди</w:t>
      </w:r>
      <w:r w:rsidR="00CD4100">
        <w:rPr>
          <w:rFonts w:ascii="Times New Roman" w:hAnsi="Times New Roman" w:cs="Times New Roman"/>
          <w:sz w:val="28"/>
          <w:szCs w:val="28"/>
        </w:rPr>
        <w:t>та, поскольку не могут оплатить</w:t>
      </w:r>
      <w:r w:rsidRPr="002E78E9">
        <w:rPr>
          <w:rFonts w:ascii="Times New Roman" w:hAnsi="Times New Roman" w:cs="Times New Roman"/>
          <w:sz w:val="28"/>
          <w:szCs w:val="28"/>
        </w:rPr>
        <w:t xml:space="preserve"> первоначальн</w:t>
      </w:r>
      <w:r w:rsidR="003C2F06">
        <w:rPr>
          <w:rFonts w:ascii="Times New Roman" w:hAnsi="Times New Roman" w:cs="Times New Roman"/>
          <w:sz w:val="28"/>
          <w:szCs w:val="28"/>
        </w:rPr>
        <w:t xml:space="preserve">ый взнос при получении кредита. </w:t>
      </w:r>
      <w:r w:rsidRPr="002E78E9">
        <w:rPr>
          <w:rFonts w:ascii="Times New Roman" w:hAnsi="Times New Roman" w:cs="Times New Roman"/>
          <w:sz w:val="28"/>
          <w:szCs w:val="28"/>
        </w:rPr>
        <w:t>Молодые семьи в основном являются приобретателями первого в своей жизни жилья, а значит</w:t>
      </w:r>
      <w:r w:rsidR="001922F6" w:rsidRPr="002E78E9">
        <w:rPr>
          <w:rFonts w:ascii="Times New Roman" w:hAnsi="Times New Roman" w:cs="Times New Roman"/>
          <w:sz w:val="28"/>
          <w:szCs w:val="28"/>
        </w:rPr>
        <w:t>,</w:t>
      </w:r>
      <w:r w:rsidRPr="002E78E9">
        <w:rPr>
          <w:rFonts w:ascii="Times New Roman" w:hAnsi="Times New Roman" w:cs="Times New Roman"/>
          <w:sz w:val="28"/>
          <w:szCs w:val="28"/>
        </w:rPr>
        <w:t xml:space="preserve"> не имеют в собственности жилья, которое можно было бы использовать как актив для оплаты первоначального взноса при получении ипотечного кредита, а также еще не имели возможности накопить средства на эти цели. При этом данная категория населения имеет хорошие перспективы роста заработной платы по мере повышения квалификации, и государственная помощь на оплату первоначального взноса при получении ипотечных жилищных кредитов будет являться для них хорошим стимулом дальнейшего профессионального роста. </w:t>
      </w:r>
    </w:p>
    <w:p w:rsidR="00CF7FB7" w:rsidRPr="002E78E9" w:rsidRDefault="00CF7FB7" w:rsidP="00BD2D21">
      <w:pPr>
        <w:pStyle w:val="1"/>
        <w:spacing w:before="158" w:line="240" w:lineRule="auto"/>
        <w:rPr>
          <w:rFonts w:ascii="Times New Roman" w:hAnsi="Times New Roman" w:cs="Times New Roman"/>
          <w:sz w:val="28"/>
          <w:szCs w:val="28"/>
        </w:rPr>
      </w:pPr>
    </w:p>
    <w:p w:rsidR="00D66CB0" w:rsidRPr="002D4145" w:rsidRDefault="00B60F31" w:rsidP="00BD2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145">
        <w:rPr>
          <w:rFonts w:ascii="Times New Roman" w:hAnsi="Times New Roman" w:cs="Times New Roman"/>
          <w:sz w:val="28"/>
          <w:szCs w:val="28"/>
        </w:rPr>
        <w:t>2</w:t>
      </w:r>
      <w:r w:rsidR="00C0025C" w:rsidRPr="002D4145">
        <w:rPr>
          <w:rFonts w:ascii="Times New Roman" w:hAnsi="Times New Roman" w:cs="Times New Roman"/>
          <w:sz w:val="28"/>
          <w:szCs w:val="28"/>
        </w:rPr>
        <w:t xml:space="preserve">. </w:t>
      </w:r>
      <w:r w:rsidR="00C61F81" w:rsidRPr="002D4145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875A36">
        <w:rPr>
          <w:rFonts w:ascii="Times New Roman" w:hAnsi="Times New Roman" w:cs="Times New Roman"/>
          <w:sz w:val="28"/>
          <w:szCs w:val="28"/>
        </w:rPr>
        <w:t xml:space="preserve">реализуемой на территории МО «Красногвардейский район» </w:t>
      </w:r>
      <w:r w:rsidR="00C61F81" w:rsidRPr="002D4145">
        <w:rPr>
          <w:rFonts w:ascii="Times New Roman" w:hAnsi="Times New Roman" w:cs="Times New Roman"/>
          <w:sz w:val="28"/>
          <w:szCs w:val="28"/>
        </w:rPr>
        <w:t xml:space="preserve">политики в сфере обеспечения жильем молодых семей, </w:t>
      </w:r>
      <w:r w:rsidR="00875A36">
        <w:rPr>
          <w:rFonts w:ascii="Times New Roman" w:hAnsi="Times New Roman" w:cs="Times New Roman"/>
          <w:sz w:val="28"/>
          <w:szCs w:val="28"/>
        </w:rPr>
        <w:t>целевые показатели (индикаторы) муниципальной программы</w:t>
      </w:r>
    </w:p>
    <w:p w:rsidR="00BF0756" w:rsidRPr="002E78E9" w:rsidRDefault="00BF0756" w:rsidP="00BD2D21">
      <w:pPr>
        <w:rPr>
          <w:rFonts w:ascii="Times New Roman" w:hAnsi="Times New Roman" w:cs="Times New Roman"/>
          <w:sz w:val="28"/>
          <w:szCs w:val="28"/>
        </w:rPr>
      </w:pPr>
    </w:p>
    <w:p w:rsidR="00BF0756" w:rsidRPr="002E78E9" w:rsidRDefault="00717C00" w:rsidP="00BD2D2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>П</w:t>
      </w:r>
      <w:r w:rsidR="00BF0756" w:rsidRPr="002E78E9">
        <w:rPr>
          <w:rFonts w:ascii="Times New Roman" w:hAnsi="Times New Roman" w:cs="Times New Roman"/>
          <w:sz w:val="28"/>
          <w:szCs w:val="28"/>
        </w:rPr>
        <w:t xml:space="preserve">рограмма предполагает формирование системы оказания государственной поддержки </w:t>
      </w:r>
      <w:r w:rsidR="00C048B3">
        <w:rPr>
          <w:rFonts w:ascii="Times New Roman" w:hAnsi="Times New Roman" w:cs="Times New Roman"/>
          <w:sz w:val="28"/>
          <w:szCs w:val="28"/>
        </w:rPr>
        <w:t>молодым семьям</w:t>
      </w:r>
      <w:r w:rsidR="00BF0756" w:rsidRPr="002E78E9">
        <w:rPr>
          <w:rFonts w:ascii="Times New Roman" w:hAnsi="Times New Roman" w:cs="Times New Roman"/>
          <w:sz w:val="28"/>
          <w:szCs w:val="28"/>
        </w:rPr>
        <w:t xml:space="preserve"> в приобретении </w:t>
      </w:r>
      <w:r w:rsidR="000A22A3" w:rsidRPr="00214BDC">
        <w:rPr>
          <w:rFonts w:ascii="Times New Roman" w:hAnsi="Times New Roman" w:cs="Times New Roman"/>
          <w:sz w:val="28"/>
          <w:szCs w:val="28"/>
        </w:rPr>
        <w:t xml:space="preserve">жилого помещения </w:t>
      </w:r>
      <w:r w:rsidR="000A22A3">
        <w:rPr>
          <w:rFonts w:ascii="Times New Roman" w:hAnsi="Times New Roman" w:cs="Times New Roman"/>
          <w:sz w:val="28"/>
          <w:szCs w:val="28"/>
        </w:rPr>
        <w:t>или создании</w:t>
      </w:r>
      <w:r w:rsidR="000A22A3" w:rsidRPr="00214BDC">
        <w:rPr>
          <w:rFonts w:ascii="Times New Roman" w:hAnsi="Times New Roman" w:cs="Times New Roman"/>
          <w:sz w:val="28"/>
          <w:szCs w:val="28"/>
        </w:rPr>
        <w:t xml:space="preserve"> объекта индивидуального жилищного строительства</w:t>
      </w:r>
      <w:r w:rsidR="00BF0756" w:rsidRPr="002E78E9">
        <w:rPr>
          <w:rFonts w:ascii="Times New Roman" w:hAnsi="Times New Roman" w:cs="Times New Roman"/>
          <w:sz w:val="28"/>
          <w:szCs w:val="28"/>
        </w:rPr>
        <w:t>.</w:t>
      </w:r>
      <w:r w:rsidR="00147227" w:rsidRPr="00147227">
        <w:t xml:space="preserve"> </w:t>
      </w:r>
      <w:r w:rsidR="00147227" w:rsidRPr="00147227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№1710, ведомственной целевой программой  «Оказание государственной поддержки гражданам в обеспечении жильем и оплате жилищно-коммунальных услуг», утвержденной приказом Министерства строительства и жилищно-коммунального хозяйства РФ от 14 сентября 2021г. №667/пр, постановлением Кабинета Министров Республики Адыгея от 26 декабря 2019 года №322 «О государственной программе Республики Адыгея «Обеспечение доступным и комфортным жильем и коммунальными услугами», Правилами предоставления молодым семьям социальных выплат на приобретение (строительство) жилья и их использования, приведенными в приложении №1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</w:t>
      </w:r>
      <w:r w:rsidR="00147227" w:rsidRPr="00147227">
        <w:rPr>
          <w:rFonts w:ascii="Times New Roman" w:hAnsi="Times New Roman" w:cs="Times New Roman"/>
          <w:sz w:val="28"/>
          <w:szCs w:val="28"/>
        </w:rPr>
        <w:lastRenderedPageBreak/>
        <w:t>граждан Российской Федерации», утвержденной Постановлением Правительства РФ от 17 декабря 2010 года №1050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BF0756" w:rsidRPr="002E78E9" w:rsidRDefault="00D93CFD" w:rsidP="00BD2D2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BF0756" w:rsidRPr="002E78E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F0756" w:rsidRPr="004A6BD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A6BD0" w:rsidRPr="004A6BD0">
        <w:rPr>
          <w:rFonts w:ascii="Times New Roman" w:hAnsi="Times New Roman" w:cs="Times New Roman"/>
          <w:sz w:val="28"/>
          <w:szCs w:val="28"/>
        </w:rPr>
        <w:t>улучшение жилищных условий молодых семей</w:t>
      </w:r>
      <w:r w:rsidR="00585FA0">
        <w:rPr>
          <w:rFonts w:ascii="Times New Roman" w:hAnsi="Times New Roman" w:cs="Times New Roman"/>
          <w:sz w:val="28"/>
          <w:szCs w:val="28"/>
        </w:rPr>
        <w:t xml:space="preserve"> путем</w:t>
      </w:r>
      <w:r w:rsidR="00585FA0" w:rsidRPr="00585FA0">
        <w:t xml:space="preserve"> </w:t>
      </w:r>
      <w:r w:rsidR="00585FA0">
        <w:rPr>
          <w:rFonts w:ascii="Times New Roman" w:hAnsi="Times New Roman" w:cs="Times New Roman"/>
          <w:sz w:val="28"/>
          <w:szCs w:val="28"/>
        </w:rPr>
        <w:t>предоставления</w:t>
      </w:r>
      <w:r w:rsidR="00585FA0" w:rsidRPr="00585FA0">
        <w:rPr>
          <w:rFonts w:ascii="Times New Roman" w:hAnsi="Times New Roman" w:cs="Times New Roman"/>
          <w:sz w:val="28"/>
          <w:szCs w:val="28"/>
        </w:rPr>
        <w:t xml:space="preserve"> государственной поддержки в решении жилищной проблемы молодым семьям, признанным в установленном порядке</w:t>
      </w:r>
      <w:r w:rsidR="00585FA0">
        <w:rPr>
          <w:rFonts w:ascii="Times New Roman" w:hAnsi="Times New Roman" w:cs="Times New Roman"/>
          <w:sz w:val="28"/>
          <w:szCs w:val="28"/>
        </w:rPr>
        <w:t>,</w:t>
      </w:r>
      <w:r w:rsidR="00585FA0" w:rsidRPr="00585FA0">
        <w:rPr>
          <w:rFonts w:ascii="Times New Roman" w:hAnsi="Times New Roman" w:cs="Times New Roman"/>
          <w:sz w:val="28"/>
          <w:szCs w:val="28"/>
        </w:rPr>
        <w:t xml:space="preserve"> нуждающимися в жилых помещениях</w:t>
      </w:r>
      <w:r w:rsidR="00585FA0">
        <w:rPr>
          <w:rFonts w:ascii="Times New Roman" w:hAnsi="Times New Roman" w:cs="Times New Roman"/>
          <w:sz w:val="28"/>
          <w:szCs w:val="28"/>
        </w:rPr>
        <w:t>.</w:t>
      </w:r>
    </w:p>
    <w:p w:rsidR="003976B0" w:rsidRDefault="00886639" w:rsidP="008866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Задачей</w:t>
      </w:r>
      <w:r w:rsidR="00920BC5" w:rsidRPr="002E7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 w:rsidR="00BF0756" w:rsidRPr="002E78E9">
        <w:rPr>
          <w:rFonts w:ascii="Times New Roman" w:hAnsi="Times New Roman" w:cs="Times New Roman"/>
          <w:sz w:val="28"/>
          <w:szCs w:val="28"/>
        </w:rPr>
        <w:t>обеспечение предоставления</w:t>
      </w:r>
      <w:r w:rsidR="00A00999" w:rsidRPr="002E78E9">
        <w:rPr>
          <w:rFonts w:ascii="Times New Roman" w:hAnsi="Times New Roman" w:cs="Times New Roman"/>
          <w:sz w:val="28"/>
          <w:szCs w:val="28"/>
        </w:rPr>
        <w:t xml:space="preserve"> молодым семьям - участникам </w:t>
      </w:r>
      <w:r w:rsidR="00BF0756" w:rsidRPr="002E78E9">
        <w:rPr>
          <w:rFonts w:ascii="Times New Roman" w:hAnsi="Times New Roman" w:cs="Times New Roman"/>
          <w:sz w:val="28"/>
          <w:szCs w:val="28"/>
        </w:rPr>
        <w:t xml:space="preserve">программы социальных выплат </w:t>
      </w:r>
      <w:r w:rsidR="00214BDC" w:rsidRPr="00214BDC">
        <w:rPr>
          <w:rFonts w:ascii="Times New Roman" w:hAnsi="Times New Roman" w:cs="Times New Roman"/>
          <w:sz w:val="28"/>
          <w:szCs w:val="28"/>
        </w:rPr>
        <w:t>на приобретение жилого помещения или создание объекта индивидуального жилищного строительства</w:t>
      </w:r>
      <w:r w:rsidR="00BF0756" w:rsidRPr="009A02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0139">
        <w:rPr>
          <w:rFonts w:ascii="Times New Roman" w:hAnsi="Times New Roman" w:cs="Times New Roman"/>
          <w:sz w:val="28"/>
          <w:szCs w:val="28"/>
        </w:rPr>
        <w:t>(далее - социальные выплаты).</w:t>
      </w:r>
      <w:r w:rsidR="007A3C24">
        <w:rPr>
          <w:rFonts w:ascii="Times New Roman" w:hAnsi="Times New Roman" w:cs="Times New Roman"/>
          <w:sz w:val="28"/>
          <w:szCs w:val="28"/>
        </w:rPr>
        <w:t xml:space="preserve"> </w:t>
      </w:r>
      <w:r w:rsidR="0016335F">
        <w:rPr>
          <w:rFonts w:ascii="Times New Roman" w:hAnsi="Times New Roman" w:cs="Times New Roman"/>
          <w:sz w:val="28"/>
          <w:szCs w:val="28"/>
        </w:rPr>
        <w:t>Дополнительной задачей</w:t>
      </w:r>
      <w:r w:rsidR="0016335F" w:rsidRPr="0016335F">
        <w:t xml:space="preserve"> </w:t>
      </w:r>
      <w:r w:rsidR="0016335F" w:rsidRPr="0016335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6335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6335F" w:rsidRPr="0016335F">
        <w:rPr>
          <w:rFonts w:ascii="Times New Roman" w:hAnsi="Times New Roman" w:cs="Times New Roman"/>
          <w:sz w:val="28"/>
          <w:szCs w:val="28"/>
        </w:rPr>
        <w:t>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жилищные кредиты и займы, в том числе ипотечные, для приобретения жилья или строительства индивидуального жилья.</w:t>
      </w:r>
    </w:p>
    <w:p w:rsidR="007A3C24" w:rsidRDefault="003976B0" w:rsidP="008866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76B0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 приведены в приложении №1 к муниципальной пр</w:t>
      </w:r>
      <w:r w:rsidRPr="002D63E6">
        <w:rPr>
          <w:rFonts w:ascii="Times New Roman" w:hAnsi="Times New Roman" w:cs="Times New Roman"/>
          <w:sz w:val="28"/>
          <w:szCs w:val="28"/>
        </w:rPr>
        <w:t>о</w:t>
      </w:r>
      <w:r w:rsidRPr="003976B0">
        <w:rPr>
          <w:rFonts w:ascii="Times New Roman" w:hAnsi="Times New Roman" w:cs="Times New Roman"/>
          <w:sz w:val="28"/>
          <w:szCs w:val="28"/>
        </w:rPr>
        <w:t>грамме.</w:t>
      </w:r>
    </w:p>
    <w:p w:rsidR="00BF0756" w:rsidRDefault="007A3C24" w:rsidP="0088663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Конечным результатом реализации </w:t>
      </w:r>
      <w:r w:rsidRPr="007A3C2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будет</w:t>
      </w:r>
      <w:r w:rsidRPr="007A3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A3C24"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Pr="008731C6">
        <w:rPr>
          <w:rFonts w:ascii="Times New Roman" w:hAnsi="Times New Roman" w:cs="Times New Roman"/>
          <w:color w:val="000000"/>
          <w:sz w:val="28"/>
          <w:szCs w:val="28"/>
        </w:rPr>
        <w:t>жильем 3</w:t>
      </w:r>
      <w:r w:rsidR="00D948E2" w:rsidRPr="008731C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41C41">
        <w:rPr>
          <w:rFonts w:ascii="Times New Roman" w:hAnsi="Times New Roman" w:cs="Times New Roman"/>
          <w:sz w:val="28"/>
          <w:szCs w:val="28"/>
        </w:rPr>
        <w:t xml:space="preserve"> молодых</w:t>
      </w:r>
      <w:r w:rsidRPr="00D54AE7">
        <w:rPr>
          <w:rFonts w:ascii="Times New Roman" w:hAnsi="Times New Roman" w:cs="Times New Roman"/>
          <w:sz w:val="28"/>
          <w:szCs w:val="28"/>
        </w:rPr>
        <w:t xml:space="preserve"> семей</w:t>
      </w:r>
      <w:r w:rsidR="000E6731" w:rsidRPr="00D54AE7">
        <w:rPr>
          <w:rFonts w:ascii="Times New Roman" w:hAnsi="Times New Roman" w:cs="Times New Roman"/>
          <w:sz w:val="28"/>
          <w:szCs w:val="28"/>
        </w:rPr>
        <w:t xml:space="preserve"> </w:t>
      </w:r>
      <w:r w:rsidR="00440109" w:rsidRPr="00D54AE7">
        <w:rPr>
          <w:rFonts w:ascii="Times New Roman" w:hAnsi="Times New Roman" w:cs="Times New Roman"/>
          <w:sz w:val="28"/>
          <w:szCs w:val="28"/>
        </w:rPr>
        <w:t xml:space="preserve">с привлечением средств федерального и республиканского бюджета </w:t>
      </w:r>
      <w:r w:rsidR="00FB2D57" w:rsidRPr="00D54AE7">
        <w:rPr>
          <w:rFonts w:ascii="Times New Roman" w:hAnsi="Times New Roman" w:cs="Times New Roman"/>
          <w:sz w:val="28"/>
          <w:szCs w:val="28"/>
        </w:rPr>
        <w:t>и приобретение</w:t>
      </w:r>
      <w:r w:rsidR="00CA0913" w:rsidRPr="00D54AE7">
        <w:rPr>
          <w:rFonts w:ascii="Times New Roman" w:hAnsi="Times New Roman" w:cs="Times New Roman"/>
          <w:sz w:val="28"/>
          <w:szCs w:val="28"/>
        </w:rPr>
        <w:t>м</w:t>
      </w:r>
      <w:r w:rsidR="00FB2D57" w:rsidRPr="00D54AE7">
        <w:rPr>
          <w:rFonts w:ascii="Times New Roman" w:hAnsi="Times New Roman" w:cs="Times New Roman"/>
          <w:sz w:val="28"/>
          <w:szCs w:val="28"/>
        </w:rPr>
        <w:t xml:space="preserve"> в собственность</w:t>
      </w:r>
      <w:r w:rsidR="009E3AEB" w:rsidRPr="00D54AE7">
        <w:rPr>
          <w:rFonts w:ascii="Times New Roman" w:hAnsi="Times New Roman" w:cs="Times New Roman"/>
          <w:sz w:val="28"/>
          <w:szCs w:val="28"/>
        </w:rPr>
        <w:t xml:space="preserve"> молодых семей </w:t>
      </w:r>
      <w:r w:rsidR="00FB2D57" w:rsidRPr="00D54AE7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FB2D57" w:rsidRPr="008731C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E0718" w:rsidRPr="008731C6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="000E6731" w:rsidRPr="00D54AE7">
        <w:rPr>
          <w:rFonts w:ascii="Times New Roman" w:hAnsi="Times New Roman" w:cs="Times New Roman"/>
          <w:sz w:val="28"/>
          <w:szCs w:val="28"/>
        </w:rPr>
        <w:t xml:space="preserve"> кв.</w:t>
      </w:r>
      <w:r w:rsidR="009E3AEB" w:rsidRPr="00D54AE7">
        <w:rPr>
          <w:rFonts w:ascii="Times New Roman" w:hAnsi="Times New Roman" w:cs="Times New Roman"/>
          <w:sz w:val="28"/>
          <w:szCs w:val="28"/>
        </w:rPr>
        <w:t xml:space="preserve"> </w:t>
      </w:r>
      <w:r w:rsidR="000E6731" w:rsidRPr="00D54AE7">
        <w:rPr>
          <w:rFonts w:ascii="Times New Roman" w:hAnsi="Times New Roman" w:cs="Times New Roman"/>
          <w:sz w:val="28"/>
          <w:szCs w:val="28"/>
        </w:rPr>
        <w:t>м. жилья</w:t>
      </w:r>
      <w:r w:rsidRPr="00D54AE7">
        <w:rPr>
          <w:rFonts w:ascii="Times New Roman" w:hAnsi="Times New Roman" w:cs="Times New Roman"/>
          <w:sz w:val="28"/>
          <w:szCs w:val="28"/>
        </w:rPr>
        <w:t>.</w:t>
      </w:r>
      <w:r w:rsidR="003976B0" w:rsidRPr="00D54AE7">
        <w:t xml:space="preserve"> </w:t>
      </w:r>
      <w:r w:rsidR="0016335F" w:rsidRPr="00D54AE7">
        <w:rPr>
          <w:rFonts w:ascii="Times New Roman" w:hAnsi="Times New Roman" w:cs="Times New Roman"/>
          <w:sz w:val="28"/>
          <w:szCs w:val="28"/>
        </w:rPr>
        <w:t>Реализа</w:t>
      </w:r>
      <w:r w:rsidR="0016335F" w:rsidRPr="0016335F">
        <w:rPr>
          <w:rFonts w:ascii="Times New Roman" w:hAnsi="Times New Roman" w:cs="Times New Roman"/>
          <w:sz w:val="28"/>
          <w:szCs w:val="28"/>
        </w:rPr>
        <w:t>ция программы позволит привлечь в жилищную сферу дополнительные финансовые средства кредитных и других организаций, предоставляющих кредиты и займы на приобретение или строительство жилья, собственные средства молодых семей; закрепить положительные демографические тенденции в обществе; укреплять семейные отношения и снизить уровень социальной напряженности в обществе; развивать систему ипотечного жилищного кредитования.</w:t>
      </w:r>
      <w:r w:rsidR="0016335F">
        <w:rPr>
          <w:rFonts w:ascii="Times New Roman" w:hAnsi="Times New Roman" w:cs="Times New Roman"/>
          <w:sz w:val="28"/>
          <w:szCs w:val="28"/>
        </w:rPr>
        <w:t xml:space="preserve"> </w:t>
      </w:r>
      <w:r w:rsidR="003976B0" w:rsidRPr="003976B0">
        <w:rPr>
          <w:rFonts w:ascii="Times New Roman" w:hAnsi="Times New Roman" w:cs="Times New Roman"/>
          <w:sz w:val="28"/>
          <w:szCs w:val="28"/>
        </w:rPr>
        <w:t>Поддержка молодых семей при решении жилищной проблемы является основой стабильных условий жизни для данной наиболее активной части населения, повлияет на улучшение демографической ситуации в стране. Возможность решения жилищной проблемы, в том числе с привлечением средств ипотечного жилищного кредита, создаст для молодежи стимул к повышению качества трудовой деятельности, уровня квалификации в целях роста заработной платы, что в свою очередь позволит сформировать экономически активный слой населения.</w:t>
      </w:r>
    </w:p>
    <w:p w:rsidR="007A3C24" w:rsidRPr="007A3C24" w:rsidRDefault="007A3C24" w:rsidP="007A3C2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программы: 2021-</w:t>
      </w:r>
      <w:r w:rsidRPr="007A3C24">
        <w:rPr>
          <w:rFonts w:ascii="Times New Roman" w:hAnsi="Times New Roman" w:cs="Times New Roman"/>
          <w:sz w:val="28"/>
          <w:szCs w:val="28"/>
        </w:rPr>
        <w:t>2024гг.</w:t>
      </w:r>
    </w:p>
    <w:p w:rsidR="007A3C24" w:rsidRPr="002E78E9" w:rsidRDefault="007A3C24" w:rsidP="007A3C2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7A3C24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 на 2021-2024 годы»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б</w:t>
      </w:r>
      <w:r w:rsidRPr="007A3C24">
        <w:rPr>
          <w:rFonts w:ascii="Times New Roman" w:hAnsi="Times New Roman" w:cs="Times New Roman"/>
          <w:sz w:val="28"/>
          <w:szCs w:val="28"/>
        </w:rPr>
        <w:t>ез разделения на этапы</w:t>
      </w:r>
      <w:r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p w:rsidR="008C6746" w:rsidRDefault="008C6746" w:rsidP="00BD2D21">
      <w:pPr>
        <w:pStyle w:val="1"/>
        <w:spacing w:before="12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66CB0" w:rsidRPr="00000CEB" w:rsidRDefault="00B83A43" w:rsidP="00BD2D21">
      <w:pPr>
        <w:pStyle w:val="1"/>
        <w:spacing w:before="120" w:line="240" w:lineRule="auto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F32FAD">
        <w:rPr>
          <w:rFonts w:ascii="Times New Roman" w:hAnsi="Times New Roman" w:cs="Times New Roman"/>
          <w:b w:val="0"/>
          <w:sz w:val="28"/>
          <w:szCs w:val="28"/>
        </w:rPr>
        <w:t>. Перечень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характеристика </w:t>
      </w:r>
      <w:r w:rsidR="00377DEE" w:rsidRPr="00D91B80">
        <w:rPr>
          <w:rFonts w:ascii="Times New Roman" w:hAnsi="Times New Roman" w:cs="Times New Roman"/>
          <w:b w:val="0"/>
          <w:sz w:val="28"/>
          <w:szCs w:val="28"/>
        </w:rPr>
        <w:t>основных</w:t>
      </w:r>
      <w:r w:rsidR="00D66CB0" w:rsidRPr="00D91B80">
        <w:rPr>
          <w:rFonts w:ascii="Times New Roman" w:hAnsi="Times New Roman" w:cs="Times New Roman"/>
          <w:b w:val="0"/>
          <w:sz w:val="28"/>
          <w:szCs w:val="28"/>
        </w:rPr>
        <w:t xml:space="preserve"> мероприятий</w:t>
      </w:r>
      <w:r w:rsidR="00377DEE" w:rsidRPr="00D91B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0CE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377DEE" w:rsidRPr="00D91B80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F02E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422AC" w:rsidRDefault="002422AC" w:rsidP="00BD2D21"/>
    <w:p w:rsidR="00FA475A" w:rsidRPr="002E78E9" w:rsidRDefault="0020402F" w:rsidP="00BD2D21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C048B3">
        <w:rPr>
          <w:rFonts w:ascii="Times New Roman" w:hAnsi="Times New Roman" w:cs="Times New Roman"/>
          <w:sz w:val="28"/>
          <w:szCs w:val="28"/>
        </w:rPr>
        <w:t xml:space="preserve"> </w:t>
      </w:r>
      <w:r w:rsidR="00C048B3" w:rsidRPr="00C048B3">
        <w:rPr>
          <w:rFonts w:ascii="Times New Roman" w:hAnsi="Times New Roman" w:cs="Times New Roman"/>
          <w:sz w:val="28"/>
          <w:szCs w:val="28"/>
        </w:rPr>
        <w:t>«Обеспечение жильем молодых семей на 2021-2024 годы»</w:t>
      </w:r>
      <w:r w:rsidR="00C048B3">
        <w:rPr>
          <w:rFonts w:ascii="Times New Roman" w:hAnsi="Times New Roman" w:cs="Times New Roman"/>
          <w:sz w:val="28"/>
          <w:szCs w:val="28"/>
        </w:rPr>
        <w:t xml:space="preserve"> включает</w:t>
      </w:r>
      <w:r>
        <w:rPr>
          <w:rFonts w:ascii="Times New Roman" w:hAnsi="Times New Roman" w:cs="Times New Roman"/>
          <w:sz w:val="28"/>
          <w:szCs w:val="28"/>
        </w:rPr>
        <w:t xml:space="preserve"> реализацию</w:t>
      </w:r>
      <w:r w:rsidR="00C048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20402F">
        <w:rPr>
          <w:rFonts w:ascii="Times New Roman" w:hAnsi="Times New Roman" w:cs="Times New Roman"/>
          <w:sz w:val="28"/>
          <w:szCs w:val="28"/>
        </w:rPr>
        <w:t xml:space="preserve"> </w:t>
      </w:r>
      <w:r w:rsidR="004E0A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Организация работы по предоставлению молодым семьям социальных выплат </w:t>
      </w:r>
      <w:r w:rsidRPr="0020402F">
        <w:rPr>
          <w:rFonts w:ascii="Times New Roman" w:hAnsi="Times New Roman" w:cs="Times New Roman"/>
          <w:sz w:val="28"/>
          <w:szCs w:val="28"/>
        </w:rPr>
        <w:t xml:space="preserve">на приобретение жилого </w:t>
      </w:r>
      <w:r w:rsidRPr="0020402F">
        <w:rPr>
          <w:rFonts w:ascii="Times New Roman" w:hAnsi="Times New Roman" w:cs="Times New Roman"/>
          <w:sz w:val="28"/>
          <w:szCs w:val="28"/>
        </w:rPr>
        <w:lastRenderedPageBreak/>
        <w:t>помещения или создание объекта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204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Мероприятие реализуется путем</w:t>
      </w:r>
      <w:r w:rsidR="00FA475A" w:rsidRPr="002E78E9">
        <w:rPr>
          <w:rFonts w:ascii="Times New Roman" w:hAnsi="Times New Roman" w:cs="Times New Roman"/>
          <w:sz w:val="28"/>
          <w:szCs w:val="28"/>
        </w:rPr>
        <w:t>:</w:t>
      </w:r>
    </w:p>
    <w:p w:rsidR="00FA475A" w:rsidRPr="002E78E9" w:rsidRDefault="0020402F" w:rsidP="00BD2D21">
      <w:pPr>
        <w:widowControl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Признания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молодых семей нуждающимися в </w:t>
      </w:r>
      <w:r w:rsidR="00F869A8">
        <w:rPr>
          <w:rFonts w:ascii="Times New Roman" w:hAnsi="Times New Roman" w:cs="Times New Roman"/>
          <w:sz w:val="28"/>
          <w:szCs w:val="28"/>
        </w:rPr>
        <w:t>жилых помещениях</w:t>
      </w:r>
      <w:r w:rsidR="00FA475A" w:rsidRPr="002E78E9">
        <w:rPr>
          <w:rFonts w:ascii="Times New Roman" w:hAnsi="Times New Roman" w:cs="Times New Roman"/>
          <w:sz w:val="28"/>
          <w:szCs w:val="28"/>
        </w:rPr>
        <w:t>, в порядке, установленном жилищным законодательством.</w:t>
      </w:r>
    </w:p>
    <w:p w:rsidR="00FA475A" w:rsidRPr="002E78E9" w:rsidRDefault="0020402F" w:rsidP="00BD2D21">
      <w:pPr>
        <w:widowControl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Формирования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списка молодых семей для участия в муниципальной программе «Обеспече</w:t>
      </w:r>
      <w:r w:rsidR="00074755">
        <w:rPr>
          <w:rFonts w:ascii="Times New Roman" w:hAnsi="Times New Roman" w:cs="Times New Roman"/>
          <w:sz w:val="28"/>
          <w:szCs w:val="28"/>
        </w:rPr>
        <w:t>ние ж</w:t>
      </w:r>
      <w:r w:rsidR="00A02072">
        <w:rPr>
          <w:rFonts w:ascii="Times New Roman" w:hAnsi="Times New Roman" w:cs="Times New Roman"/>
          <w:sz w:val="28"/>
          <w:szCs w:val="28"/>
        </w:rPr>
        <w:t>ильем молодых семей на 2021-2024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048B3">
        <w:rPr>
          <w:rFonts w:ascii="Times New Roman" w:hAnsi="Times New Roman" w:cs="Times New Roman"/>
          <w:sz w:val="28"/>
          <w:szCs w:val="28"/>
        </w:rPr>
        <w:t xml:space="preserve"> и его корректировку</w:t>
      </w:r>
      <w:r w:rsidR="00FA475A" w:rsidRPr="002E78E9">
        <w:rPr>
          <w:rFonts w:ascii="Times New Roman" w:hAnsi="Times New Roman" w:cs="Times New Roman"/>
          <w:sz w:val="28"/>
          <w:szCs w:val="28"/>
        </w:rPr>
        <w:t>.</w:t>
      </w:r>
    </w:p>
    <w:p w:rsidR="00FA475A" w:rsidRPr="002E78E9" w:rsidRDefault="0020402F" w:rsidP="00BD2D21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Уточнения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ежегодного объема </w:t>
      </w:r>
      <w:r w:rsidR="00AE02C4">
        <w:rPr>
          <w:rFonts w:ascii="Times New Roman" w:hAnsi="Times New Roman" w:cs="Times New Roman"/>
          <w:sz w:val="28"/>
          <w:szCs w:val="28"/>
        </w:rPr>
        <w:t>средств, выделяемых из бюджетов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всех уро</w:t>
      </w:r>
      <w:r w:rsidR="00EF4E01" w:rsidRPr="002E78E9">
        <w:rPr>
          <w:rFonts w:ascii="Times New Roman" w:hAnsi="Times New Roman" w:cs="Times New Roman"/>
          <w:sz w:val="28"/>
          <w:szCs w:val="28"/>
        </w:rPr>
        <w:t>вней на реализацию мероприятий п</w:t>
      </w:r>
      <w:r w:rsidR="00FA475A" w:rsidRPr="002E78E9">
        <w:rPr>
          <w:rFonts w:ascii="Times New Roman" w:hAnsi="Times New Roman" w:cs="Times New Roman"/>
          <w:sz w:val="28"/>
          <w:szCs w:val="28"/>
        </w:rPr>
        <w:t>рограммы.</w:t>
      </w:r>
    </w:p>
    <w:p w:rsidR="00FA475A" w:rsidRPr="002E78E9" w:rsidRDefault="0020402F" w:rsidP="00BD2D21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Формирования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списка молодых семей, изъявивших желание получить социал</w:t>
      </w:r>
      <w:r w:rsidR="00F869A8">
        <w:rPr>
          <w:rFonts w:ascii="Times New Roman" w:hAnsi="Times New Roman" w:cs="Times New Roman"/>
          <w:sz w:val="28"/>
          <w:szCs w:val="28"/>
        </w:rPr>
        <w:t>ьные выплаты в планируемом году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«Обеспече</w:t>
      </w:r>
      <w:r w:rsidR="00074755">
        <w:rPr>
          <w:rFonts w:ascii="Times New Roman" w:hAnsi="Times New Roman" w:cs="Times New Roman"/>
          <w:sz w:val="28"/>
          <w:szCs w:val="28"/>
        </w:rPr>
        <w:t>ние ж</w:t>
      </w:r>
      <w:r w:rsidR="00A02072">
        <w:rPr>
          <w:rFonts w:ascii="Times New Roman" w:hAnsi="Times New Roman" w:cs="Times New Roman"/>
          <w:sz w:val="28"/>
          <w:szCs w:val="28"/>
        </w:rPr>
        <w:t>ильем молодых семей на 2021-2024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FA475A" w:rsidRPr="002E78E9" w:rsidRDefault="0020402F" w:rsidP="00BD2D21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Выдачи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молодым семьям в уст</w:t>
      </w:r>
      <w:r w:rsidR="007708CA">
        <w:rPr>
          <w:rFonts w:ascii="Times New Roman" w:hAnsi="Times New Roman" w:cs="Times New Roman"/>
          <w:sz w:val="28"/>
          <w:szCs w:val="28"/>
        </w:rPr>
        <w:t>ановленном порядке с</w:t>
      </w:r>
      <w:r w:rsidR="00414022">
        <w:rPr>
          <w:rFonts w:ascii="Times New Roman" w:hAnsi="Times New Roman" w:cs="Times New Roman"/>
          <w:sz w:val="28"/>
          <w:szCs w:val="28"/>
        </w:rPr>
        <w:t>видетельств</w:t>
      </w:r>
      <w:r w:rsidR="00B37C06">
        <w:rPr>
          <w:rFonts w:ascii="Times New Roman" w:hAnsi="Times New Roman" w:cs="Times New Roman"/>
          <w:sz w:val="28"/>
          <w:szCs w:val="28"/>
        </w:rPr>
        <w:t xml:space="preserve"> о праве на получение социальной выплаты </w:t>
      </w:r>
      <w:r w:rsidR="00414022">
        <w:rPr>
          <w:rFonts w:ascii="Times New Roman" w:hAnsi="Times New Roman" w:cs="Times New Roman"/>
          <w:sz w:val="28"/>
          <w:szCs w:val="28"/>
        </w:rPr>
        <w:t>на приобретение жилого помещения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 или </w:t>
      </w:r>
      <w:r w:rsidR="00414022">
        <w:rPr>
          <w:rFonts w:ascii="Times New Roman" w:hAnsi="Times New Roman" w:cs="Times New Roman"/>
          <w:sz w:val="28"/>
          <w:szCs w:val="28"/>
        </w:rPr>
        <w:t>создание объекта индивидуального жилищного строительства</w:t>
      </w:r>
      <w:r w:rsidR="00FA475A" w:rsidRPr="002E78E9">
        <w:rPr>
          <w:rFonts w:ascii="Times New Roman" w:hAnsi="Times New Roman" w:cs="Times New Roman"/>
          <w:sz w:val="28"/>
          <w:szCs w:val="28"/>
        </w:rPr>
        <w:t>.</w:t>
      </w:r>
    </w:p>
    <w:p w:rsidR="00FA475A" w:rsidRPr="002E78E9" w:rsidRDefault="00841E10" w:rsidP="008F2E25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A475A" w:rsidRPr="002E78E9">
        <w:rPr>
          <w:rFonts w:ascii="Times New Roman" w:hAnsi="Times New Roman" w:cs="Times New Roman"/>
          <w:sz w:val="28"/>
          <w:szCs w:val="28"/>
        </w:rPr>
        <w:t xml:space="preserve">. </w:t>
      </w:r>
      <w:r w:rsidR="0020402F">
        <w:rPr>
          <w:rFonts w:ascii="Times New Roman" w:hAnsi="Times New Roman" w:cs="Times New Roman"/>
          <w:sz w:val="28"/>
          <w:szCs w:val="28"/>
        </w:rPr>
        <w:t>Перечисления</w:t>
      </w:r>
      <w:r w:rsidR="00816B10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816B10" w:rsidRPr="00816B10">
        <w:rPr>
          <w:rFonts w:ascii="Times New Roman" w:hAnsi="Times New Roman" w:cs="Times New Roman"/>
          <w:sz w:val="28"/>
          <w:szCs w:val="28"/>
        </w:rPr>
        <w:t>социальной выплаты на приобретение жилого помещения или создание объекта индивидуального жилищного строительства</w:t>
      </w:r>
      <w:r w:rsidR="00816B10">
        <w:rPr>
          <w:rFonts w:ascii="Times New Roman" w:hAnsi="Times New Roman" w:cs="Times New Roman"/>
          <w:sz w:val="28"/>
          <w:szCs w:val="28"/>
        </w:rPr>
        <w:t xml:space="preserve"> на счет получателя.</w:t>
      </w:r>
    </w:p>
    <w:p w:rsidR="006C3939" w:rsidRPr="00571AD5" w:rsidRDefault="00EE34AF" w:rsidP="008F2E25">
      <w:pPr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153023">
        <w:rPr>
          <w:rFonts w:ascii="Times New Roman" w:hAnsi="Times New Roman" w:cs="Times New Roman"/>
          <w:bCs/>
          <w:color w:val="000000"/>
          <w:sz w:val="28"/>
          <w:szCs w:val="28"/>
        </w:rPr>
        <w:t>План мероприятий</w:t>
      </w:r>
      <w:r w:rsidR="006C3939" w:rsidRPr="00571A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реа</w:t>
      </w:r>
      <w:r w:rsidR="007774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лизацию муниципальной программы </w:t>
      </w:r>
      <w:r w:rsidR="006C3939" w:rsidRPr="00571AD5">
        <w:rPr>
          <w:rFonts w:ascii="Times New Roman" w:hAnsi="Times New Roman" w:cs="Times New Roman"/>
          <w:bCs/>
          <w:color w:val="000000"/>
          <w:sz w:val="28"/>
          <w:szCs w:val="28"/>
        </w:rPr>
        <w:t>за счет средств бюд</w:t>
      </w:r>
      <w:r w:rsidR="00777437">
        <w:rPr>
          <w:rFonts w:ascii="Times New Roman" w:hAnsi="Times New Roman" w:cs="Times New Roman"/>
          <w:bCs/>
          <w:color w:val="000000"/>
          <w:sz w:val="28"/>
          <w:szCs w:val="28"/>
        </w:rPr>
        <w:t>жета муниципального образования пр</w:t>
      </w:r>
      <w:r w:rsidR="00B02C41">
        <w:rPr>
          <w:rFonts w:ascii="Times New Roman" w:hAnsi="Times New Roman" w:cs="Times New Roman"/>
          <w:bCs/>
          <w:color w:val="000000"/>
          <w:sz w:val="28"/>
          <w:szCs w:val="28"/>
        </w:rPr>
        <w:t>иведен в приложении №2</w:t>
      </w:r>
      <w:r w:rsidR="007774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</w:t>
      </w:r>
      <w:r w:rsidR="00777437" w:rsidRPr="00777437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программе</w:t>
      </w:r>
      <w:r w:rsidR="0077743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56342" w:rsidRPr="002E78E9" w:rsidRDefault="00C56342" w:rsidP="008F2E25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>Механизм реализации программы предполагает оказание государственной поддержки молодым семьям - участникам программы в улучшении жилищных условий путем предоставления им социальных выплат.</w:t>
      </w:r>
    </w:p>
    <w:p w:rsidR="00C56342" w:rsidRDefault="00C56342" w:rsidP="00BD2D21">
      <w:pPr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 xml:space="preserve">Предоставление социальных выплат молодым семьям будет осуществляться в соответствии </w:t>
      </w:r>
      <w:r w:rsidRPr="001066C2">
        <w:rPr>
          <w:rFonts w:ascii="Times New Roman" w:hAnsi="Times New Roman" w:cs="Times New Roman"/>
          <w:sz w:val="28"/>
          <w:szCs w:val="28"/>
        </w:rPr>
        <w:t xml:space="preserve">с </w:t>
      </w:r>
      <w:r w:rsidR="004C4CE8" w:rsidRPr="00726C3E">
        <w:rPr>
          <w:rFonts w:ascii="Times New Roman" w:hAnsi="Times New Roman" w:cs="Times New Roman"/>
          <w:color w:val="000000"/>
          <w:sz w:val="28"/>
          <w:szCs w:val="28"/>
        </w:rPr>
        <w:t>Правилами предоставления молодым семьям социальных выплат на приобретение (строительство) жилья и их использования, приведенными в </w:t>
      </w:r>
      <w:hyperlink r:id="rId9" w:anchor="/document/12182235/entry/40400" w:history="1">
        <w:r w:rsidR="008C61CE" w:rsidRPr="00726C3E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приложении №</w:t>
        </w:r>
        <w:r w:rsidR="004C4CE8" w:rsidRPr="00726C3E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1</w:t>
        </w:r>
      </w:hyperlink>
      <w:r w:rsidR="004C4CE8" w:rsidRPr="00726C3E">
        <w:rPr>
          <w:rFonts w:ascii="Times New Roman" w:hAnsi="Times New Roman" w:cs="Times New Roman"/>
          <w:color w:val="000000"/>
          <w:sz w:val="28"/>
          <w:szCs w:val="28"/>
        </w:rPr>
        <w:t xml:space="preserve"> к особенностям реализации отдельных мероприятий государственной </w:t>
      </w:r>
      <w:r w:rsidR="00892A77" w:rsidRPr="00726C3E">
        <w:rPr>
          <w:rFonts w:ascii="Times New Roman" w:hAnsi="Times New Roman" w:cs="Times New Roman"/>
          <w:color w:val="000000"/>
          <w:sz w:val="28"/>
          <w:szCs w:val="28"/>
        </w:rPr>
        <w:t>программы Российской Федерации «</w:t>
      </w:r>
      <w:r w:rsidR="004C4CE8" w:rsidRPr="00726C3E">
        <w:rPr>
          <w:rFonts w:ascii="Times New Roman" w:hAnsi="Times New Roman" w:cs="Times New Roman"/>
          <w:color w:val="000000"/>
          <w:sz w:val="28"/>
          <w:szCs w:val="28"/>
        </w:rPr>
        <w:t>Обеспечение доступным и комфортным жильем и коммунальными услугам</w:t>
      </w:r>
      <w:r w:rsidR="00892A77" w:rsidRPr="00726C3E">
        <w:rPr>
          <w:rFonts w:ascii="Times New Roman" w:hAnsi="Times New Roman" w:cs="Times New Roman"/>
          <w:color w:val="000000"/>
          <w:sz w:val="28"/>
          <w:szCs w:val="28"/>
        </w:rPr>
        <w:t>и граждан Российской Федерации»</w:t>
      </w:r>
      <w:r w:rsidR="00BF2F80" w:rsidRPr="00726C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4CE8" w:rsidRPr="00726C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6C3E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утвержденной Постановлением Правительства РФ </w:t>
      </w:r>
      <w:r w:rsidR="00892A77" w:rsidRPr="00726C3E">
        <w:rPr>
          <w:rFonts w:ascii="Times New Roman" w:hAnsi="Times New Roman" w:cs="Times New Roman"/>
          <w:color w:val="000000"/>
          <w:sz w:val="28"/>
          <w:szCs w:val="28"/>
        </w:rPr>
        <w:t>от 17 декабря 2010 года № 1050 «</w:t>
      </w:r>
      <w:r w:rsidR="004C4CE8" w:rsidRPr="00726C3E">
        <w:rPr>
          <w:rFonts w:ascii="Times New Roman" w:hAnsi="Times New Roman" w:cs="Times New Roman"/>
          <w:color w:val="000000"/>
          <w:sz w:val="28"/>
          <w:szCs w:val="28"/>
        </w:rPr>
        <w:t xml:space="preserve">О реализации отдельных мероприятий государственной </w:t>
      </w:r>
      <w:r w:rsidR="00766409" w:rsidRPr="00726C3E">
        <w:rPr>
          <w:rFonts w:ascii="Times New Roman" w:hAnsi="Times New Roman" w:cs="Times New Roman"/>
          <w:color w:val="000000"/>
          <w:sz w:val="28"/>
          <w:szCs w:val="28"/>
        </w:rPr>
        <w:t>программы Российской Федерации «</w:t>
      </w:r>
      <w:r w:rsidR="004C4CE8" w:rsidRPr="00726C3E">
        <w:rPr>
          <w:rFonts w:ascii="Times New Roman" w:hAnsi="Times New Roman" w:cs="Times New Roman"/>
          <w:color w:val="000000"/>
          <w:sz w:val="28"/>
          <w:szCs w:val="28"/>
        </w:rPr>
        <w:t>Обеспечение доступным и комфортным жильем и коммунальными услугами граждан Российской Федерации»</w:t>
      </w:r>
      <w:r w:rsidRPr="00726C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1231" w:rsidRPr="00726C3E" w:rsidRDefault="00E51231" w:rsidP="00BD2D21">
      <w:pPr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039C" w:rsidRPr="00A0039C" w:rsidRDefault="00A90F1B" w:rsidP="00F61013">
      <w:pPr>
        <w:pStyle w:val="1"/>
        <w:spacing w:before="86" w:line="240" w:lineRule="auto"/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D66CB0" w:rsidRPr="00D91B8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E5170">
        <w:rPr>
          <w:rFonts w:ascii="Times New Roman" w:hAnsi="Times New Roman" w:cs="Times New Roman"/>
          <w:b w:val="0"/>
          <w:sz w:val="28"/>
          <w:szCs w:val="28"/>
        </w:rPr>
        <w:t>Финансовое</w:t>
      </w:r>
      <w:r w:rsidR="00D66CB0" w:rsidRPr="00D91B80">
        <w:rPr>
          <w:rFonts w:ascii="Times New Roman" w:hAnsi="Times New Roman" w:cs="Times New Roman"/>
          <w:b w:val="0"/>
          <w:sz w:val="28"/>
          <w:szCs w:val="28"/>
        </w:rPr>
        <w:t xml:space="preserve"> обеспечение</w:t>
      </w:r>
      <w:r w:rsidR="001F54C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="00D66CB0" w:rsidRPr="00D91B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50C40" w:rsidRPr="00D91B80">
        <w:rPr>
          <w:rFonts w:ascii="Times New Roman" w:hAnsi="Times New Roman" w:cs="Times New Roman"/>
          <w:b w:val="0"/>
          <w:sz w:val="28"/>
          <w:szCs w:val="28"/>
        </w:rPr>
        <w:t>п</w:t>
      </w:r>
      <w:r w:rsidR="00D66CB0" w:rsidRPr="00D91B80">
        <w:rPr>
          <w:rFonts w:ascii="Times New Roman" w:hAnsi="Times New Roman" w:cs="Times New Roman"/>
          <w:b w:val="0"/>
          <w:sz w:val="28"/>
          <w:szCs w:val="28"/>
        </w:rPr>
        <w:t>рограммы</w:t>
      </w:r>
    </w:p>
    <w:p w:rsidR="00D66CB0" w:rsidRPr="002E78E9" w:rsidRDefault="00D66CB0" w:rsidP="00BD2D21">
      <w:pPr>
        <w:widowControl/>
        <w:spacing w:before="20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>Основн</w:t>
      </w:r>
      <w:r w:rsidR="00931AC7" w:rsidRPr="002E78E9">
        <w:rPr>
          <w:rFonts w:ascii="Times New Roman" w:hAnsi="Times New Roman" w:cs="Times New Roman"/>
          <w:sz w:val="28"/>
          <w:szCs w:val="28"/>
        </w:rPr>
        <w:t xml:space="preserve">ыми источниками финансирования </w:t>
      </w:r>
      <w:r w:rsidR="00850C40" w:rsidRPr="002E78E9">
        <w:rPr>
          <w:rFonts w:ascii="Times New Roman" w:hAnsi="Times New Roman" w:cs="Times New Roman"/>
          <w:sz w:val="28"/>
          <w:szCs w:val="28"/>
        </w:rPr>
        <w:t>п</w:t>
      </w:r>
      <w:r w:rsidRPr="002E78E9">
        <w:rPr>
          <w:rFonts w:ascii="Times New Roman" w:hAnsi="Times New Roman" w:cs="Times New Roman"/>
          <w:sz w:val="28"/>
          <w:szCs w:val="28"/>
        </w:rPr>
        <w:t xml:space="preserve">рограммы являются: </w:t>
      </w:r>
    </w:p>
    <w:p w:rsidR="00D66CB0" w:rsidRPr="002E78E9" w:rsidRDefault="00D66CB0" w:rsidP="00BD2D21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 xml:space="preserve">-  средства федерального бюджета; </w:t>
      </w:r>
    </w:p>
    <w:p w:rsidR="00D66CB0" w:rsidRPr="002E78E9" w:rsidRDefault="00D66CB0" w:rsidP="00BD2D21">
      <w:pPr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E78E9">
        <w:rPr>
          <w:rFonts w:ascii="Times New Roman" w:hAnsi="Times New Roman" w:cs="Times New Roman"/>
          <w:sz w:val="28"/>
          <w:szCs w:val="28"/>
        </w:rPr>
        <w:t>-  средства республиканского бюджета Республики Адыгея;</w:t>
      </w:r>
    </w:p>
    <w:p w:rsidR="00406A7C" w:rsidRDefault="001F54CB" w:rsidP="00712F82">
      <w:pPr>
        <w:widowControl/>
        <w:tabs>
          <w:tab w:val="left" w:pos="709"/>
        </w:tabs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="00CD776F">
        <w:rPr>
          <w:rFonts w:ascii="Times New Roman" w:hAnsi="Times New Roman" w:cs="Times New Roman"/>
          <w:sz w:val="28"/>
          <w:szCs w:val="28"/>
        </w:rPr>
        <w:t xml:space="preserve"> </w:t>
      </w:r>
      <w:r w:rsidR="00D66CB0" w:rsidRPr="002E78E9">
        <w:rPr>
          <w:rFonts w:ascii="Times New Roman" w:hAnsi="Times New Roman" w:cs="Times New Roman"/>
          <w:sz w:val="28"/>
          <w:szCs w:val="28"/>
        </w:rPr>
        <w:t>ср</w:t>
      </w:r>
      <w:r w:rsidR="00B02D16">
        <w:rPr>
          <w:rFonts w:ascii="Times New Roman" w:hAnsi="Times New Roman" w:cs="Times New Roman"/>
          <w:sz w:val="28"/>
          <w:szCs w:val="28"/>
        </w:rPr>
        <w:t>едства</w:t>
      </w:r>
      <w:r w:rsidR="00D66CB0" w:rsidRPr="002E78E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D776F">
        <w:rPr>
          <w:rFonts w:ascii="Times New Roman" w:hAnsi="Times New Roman" w:cs="Times New Roman"/>
          <w:sz w:val="28"/>
          <w:szCs w:val="28"/>
        </w:rPr>
        <w:t>МО</w:t>
      </w:r>
      <w:r w:rsidR="00712F82">
        <w:rPr>
          <w:rFonts w:ascii="Times New Roman" w:hAnsi="Times New Roman" w:cs="Times New Roman"/>
          <w:sz w:val="28"/>
          <w:szCs w:val="28"/>
        </w:rPr>
        <w:t xml:space="preserve"> «Красногвардейский </w:t>
      </w:r>
      <w:r>
        <w:rPr>
          <w:rFonts w:ascii="Times New Roman" w:hAnsi="Times New Roman" w:cs="Times New Roman"/>
          <w:sz w:val="28"/>
          <w:szCs w:val="28"/>
        </w:rPr>
        <w:t>район».</w:t>
      </w:r>
      <w:r w:rsidR="00406A7C" w:rsidRPr="00406A7C">
        <w:t xml:space="preserve"> </w:t>
      </w:r>
    </w:p>
    <w:p w:rsidR="00D66CB0" w:rsidRPr="002E78E9" w:rsidRDefault="00406A7C" w:rsidP="00712F82">
      <w:pPr>
        <w:widowControl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06A7C">
        <w:rPr>
          <w:rFonts w:ascii="Times New Roman" w:hAnsi="Times New Roman" w:cs="Times New Roman"/>
          <w:sz w:val="28"/>
          <w:szCs w:val="28"/>
        </w:rPr>
        <w:t xml:space="preserve"> МО «Красногвардейский район»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предоставляются субсидии из </w:t>
      </w:r>
      <w:r w:rsidRPr="00406A7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06A7C">
        <w:rPr>
          <w:rFonts w:ascii="Times New Roman" w:hAnsi="Times New Roman" w:cs="Times New Roman"/>
          <w:sz w:val="28"/>
          <w:szCs w:val="28"/>
        </w:rPr>
        <w:t xml:space="preserve">республиканского бюджета Республики Адыгея </w:t>
      </w:r>
      <w:r>
        <w:rPr>
          <w:rFonts w:ascii="Times New Roman" w:hAnsi="Times New Roman" w:cs="Times New Roman"/>
          <w:sz w:val="28"/>
          <w:szCs w:val="28"/>
        </w:rPr>
        <w:t>на реализацию</w:t>
      </w:r>
      <w:r w:rsidRPr="00406A7C">
        <w:rPr>
          <w:rFonts w:ascii="Times New Roman" w:hAnsi="Times New Roman" w:cs="Times New Roman"/>
          <w:sz w:val="28"/>
          <w:szCs w:val="28"/>
        </w:rPr>
        <w:t xml:space="preserve"> мероприятий государственной программы Российской Федерации «Обеспечение доступным и комфортным жильем и коммунальными услугами граждан Российской </w:t>
      </w:r>
      <w:r w:rsidRPr="00406A7C">
        <w:rPr>
          <w:rFonts w:ascii="Times New Roman" w:hAnsi="Times New Roman" w:cs="Times New Roman"/>
          <w:sz w:val="28"/>
          <w:szCs w:val="28"/>
        </w:rPr>
        <w:lastRenderedPageBreak/>
        <w:t>Федерации», утвержденной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 РФ  от 30 декабря 2017 года №</w:t>
      </w:r>
      <w:r w:rsidRPr="00406A7C">
        <w:rPr>
          <w:rFonts w:ascii="Times New Roman" w:hAnsi="Times New Roman" w:cs="Times New Roman"/>
          <w:sz w:val="28"/>
          <w:szCs w:val="28"/>
        </w:rPr>
        <w:t>1710, государственной программы Республики Адыг</w:t>
      </w:r>
      <w:r>
        <w:rPr>
          <w:rFonts w:ascii="Times New Roman" w:hAnsi="Times New Roman" w:cs="Times New Roman"/>
          <w:sz w:val="28"/>
          <w:szCs w:val="28"/>
        </w:rPr>
        <w:t>ея «Обеспечение доступным и ком</w:t>
      </w:r>
      <w:r w:rsidRPr="00406A7C">
        <w:rPr>
          <w:rFonts w:ascii="Times New Roman" w:hAnsi="Times New Roman" w:cs="Times New Roman"/>
          <w:sz w:val="28"/>
          <w:szCs w:val="28"/>
        </w:rPr>
        <w:t>фортным жильем и коммунальными услугами», утвержденной Постановлением Кабинета Министров Респу</w:t>
      </w:r>
      <w:r>
        <w:rPr>
          <w:rFonts w:ascii="Times New Roman" w:hAnsi="Times New Roman" w:cs="Times New Roman"/>
          <w:sz w:val="28"/>
          <w:szCs w:val="28"/>
        </w:rPr>
        <w:t>блики Адыгея от 26 декабря 2019</w:t>
      </w:r>
      <w:r w:rsidRPr="00406A7C">
        <w:rPr>
          <w:rFonts w:ascii="Times New Roman" w:hAnsi="Times New Roman" w:cs="Times New Roman"/>
          <w:sz w:val="28"/>
          <w:szCs w:val="28"/>
        </w:rPr>
        <w:t>г. №322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3F80" w:rsidRPr="00D73F80" w:rsidRDefault="00D73F80" w:rsidP="00F236E1">
      <w:pPr>
        <w:pStyle w:val="a4"/>
        <w:spacing w:before="0" w:line="240" w:lineRule="auto"/>
        <w:jc w:val="center"/>
        <w:rPr>
          <w:rFonts w:cs="Times New Roman"/>
          <w:sz w:val="28"/>
          <w:szCs w:val="28"/>
        </w:rPr>
      </w:pPr>
      <w:r w:rsidRPr="00D73F80">
        <w:rPr>
          <w:rFonts w:cs="Times New Roman"/>
          <w:sz w:val="28"/>
          <w:szCs w:val="28"/>
        </w:rPr>
        <w:t>Объёмы реализации и финансирования</w:t>
      </w:r>
      <w:r w:rsidR="001F54CB">
        <w:rPr>
          <w:rFonts w:cs="Times New Roman"/>
          <w:sz w:val="28"/>
          <w:szCs w:val="28"/>
        </w:rPr>
        <w:t xml:space="preserve"> муниципальной</w:t>
      </w:r>
      <w:r w:rsidRPr="00D73F80">
        <w:rPr>
          <w:rFonts w:cs="Times New Roman"/>
          <w:sz w:val="28"/>
          <w:szCs w:val="28"/>
        </w:rPr>
        <w:t xml:space="preserve"> программы</w:t>
      </w:r>
    </w:p>
    <w:p w:rsidR="00E51231" w:rsidRPr="009A1800" w:rsidRDefault="00FA3B5B" w:rsidP="0058275E">
      <w:pPr>
        <w:pStyle w:val="a4"/>
        <w:spacing w:befor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 2021</w:t>
      </w:r>
      <w:r w:rsidR="00D73F80" w:rsidRPr="00D73F80">
        <w:rPr>
          <w:rFonts w:cs="Times New Roman"/>
          <w:sz w:val="28"/>
          <w:szCs w:val="28"/>
        </w:rPr>
        <w:t>– 2024 годы</w:t>
      </w:r>
      <w:r w:rsidR="00D73F80">
        <w:rPr>
          <w:rFonts w:cs="Times New Roman"/>
          <w:sz w:val="28"/>
          <w:szCs w:val="28"/>
        </w:rPr>
        <w:t xml:space="preserve">   </w:t>
      </w:r>
    </w:p>
    <w:tbl>
      <w:tblPr>
        <w:tblpPr w:leftFromText="180" w:rightFromText="180" w:vertAnchor="text" w:tblpY="1"/>
        <w:tblOverlap w:val="never"/>
        <w:tblW w:w="97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1"/>
        <w:gridCol w:w="1176"/>
        <w:gridCol w:w="1323"/>
        <w:gridCol w:w="1176"/>
        <w:gridCol w:w="1470"/>
        <w:gridCol w:w="1471"/>
      </w:tblGrid>
      <w:tr w:rsidR="00D73F80" w:rsidRPr="009A1800" w:rsidTr="00330A41">
        <w:trPr>
          <w:trHeight w:val="383"/>
        </w:trPr>
        <w:tc>
          <w:tcPr>
            <w:tcW w:w="3091" w:type="dxa"/>
            <w:vMerge w:val="restart"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right="-108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Источники и направления финансирования</w:t>
            </w:r>
          </w:p>
        </w:tc>
        <w:tc>
          <w:tcPr>
            <w:tcW w:w="1176" w:type="dxa"/>
            <w:vMerge w:val="restart"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2021-2024</w:t>
            </w:r>
            <w:r w:rsidR="00852733" w:rsidRPr="00B26779">
              <w:rPr>
                <w:rFonts w:cs="Times New Roman"/>
                <w:color w:val="000000"/>
                <w:sz w:val="28"/>
                <w:szCs w:val="28"/>
              </w:rPr>
              <w:t>г</w:t>
            </w:r>
            <w:r w:rsidRPr="00B26779">
              <w:rPr>
                <w:rFonts w:cs="Times New Roman"/>
                <w:color w:val="000000"/>
                <w:sz w:val="28"/>
                <w:szCs w:val="28"/>
              </w:rPr>
              <w:t>г. всего план</w:t>
            </w:r>
          </w:p>
        </w:tc>
        <w:tc>
          <w:tcPr>
            <w:tcW w:w="5440" w:type="dxa"/>
            <w:gridSpan w:val="4"/>
            <w:tcBorders>
              <w:bottom w:val="single" w:sz="4" w:space="0" w:color="auto"/>
            </w:tcBorders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в том числе по годам</w:t>
            </w:r>
          </w:p>
        </w:tc>
      </w:tr>
      <w:tr w:rsidR="00D73F80" w:rsidRPr="009A1800" w:rsidTr="002E0718">
        <w:trPr>
          <w:trHeight w:val="726"/>
        </w:trPr>
        <w:tc>
          <w:tcPr>
            <w:tcW w:w="3091" w:type="dxa"/>
            <w:vMerge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right="-108"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176" w:type="dxa"/>
            <w:vMerge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2021г.</w:t>
            </w:r>
          </w:p>
          <w:p w:rsidR="00D73F80" w:rsidRPr="00B26779" w:rsidRDefault="008B7EA6" w:rsidP="00330A41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 xml:space="preserve">  </w:t>
            </w:r>
            <w:r w:rsidR="00D73F80" w:rsidRPr="00B26779">
              <w:rPr>
                <w:rFonts w:cs="Times New Roman"/>
                <w:color w:val="000000"/>
                <w:sz w:val="28"/>
                <w:szCs w:val="28"/>
              </w:rPr>
              <w:t>факт</w:t>
            </w:r>
          </w:p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2022г.</w:t>
            </w:r>
          </w:p>
          <w:p w:rsidR="00D73F80" w:rsidRPr="00B26779" w:rsidRDefault="008B7EA6" w:rsidP="00330A41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 xml:space="preserve">  </w:t>
            </w:r>
            <w:r w:rsidR="00D73F80" w:rsidRPr="00B26779">
              <w:rPr>
                <w:rFonts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2023г.</w:t>
            </w:r>
          </w:p>
          <w:p w:rsidR="00D73F80" w:rsidRPr="00B26779" w:rsidRDefault="008B7EA6" w:rsidP="00330A41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 xml:space="preserve">    </w:t>
            </w:r>
            <w:r w:rsidR="00EB5961" w:rsidRPr="00B26779">
              <w:rPr>
                <w:rFonts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2024г.</w:t>
            </w:r>
          </w:p>
          <w:p w:rsidR="00D73F80" w:rsidRPr="00B26779" w:rsidRDefault="008B7EA6" w:rsidP="00330A41">
            <w:pPr>
              <w:pStyle w:val="a4"/>
              <w:spacing w:before="0"/>
              <w:ind w:left="-108" w:right="-108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 xml:space="preserve">     </w:t>
            </w:r>
            <w:r w:rsidR="000D4F4E" w:rsidRPr="00B26779">
              <w:rPr>
                <w:rFonts w:cs="Times New Roman"/>
                <w:color w:val="000000"/>
                <w:sz w:val="28"/>
                <w:szCs w:val="28"/>
              </w:rPr>
              <w:t>п</w:t>
            </w:r>
            <w:r w:rsidR="00D73F80" w:rsidRPr="00B26779">
              <w:rPr>
                <w:rFonts w:cs="Times New Roman"/>
                <w:color w:val="000000"/>
                <w:sz w:val="28"/>
                <w:szCs w:val="28"/>
              </w:rPr>
              <w:t>лан</w:t>
            </w:r>
          </w:p>
        </w:tc>
      </w:tr>
      <w:tr w:rsidR="00D73F80" w:rsidRPr="009A1800" w:rsidTr="00330A41">
        <w:trPr>
          <w:trHeight w:val="1066"/>
        </w:trPr>
        <w:tc>
          <w:tcPr>
            <w:tcW w:w="3091" w:type="dxa"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right="-108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Бюджетные</w:t>
            </w:r>
          </w:p>
          <w:p w:rsidR="00D73F80" w:rsidRPr="00B26779" w:rsidRDefault="00D73F80" w:rsidP="00330A41">
            <w:pPr>
              <w:pStyle w:val="a4"/>
              <w:spacing w:before="0"/>
              <w:ind w:right="-108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средства МО</w:t>
            </w:r>
          </w:p>
          <w:p w:rsidR="00D73F80" w:rsidRPr="00B26779" w:rsidRDefault="00D73F80" w:rsidP="00330A41">
            <w:pPr>
              <w:pStyle w:val="a4"/>
              <w:spacing w:before="0"/>
              <w:ind w:right="-108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«Красногвардейский район» (тыс. руб.)</w:t>
            </w:r>
          </w:p>
        </w:tc>
        <w:tc>
          <w:tcPr>
            <w:tcW w:w="1176" w:type="dxa"/>
            <w:vAlign w:val="center"/>
          </w:tcPr>
          <w:p w:rsidR="00206454" w:rsidRPr="005B442B" w:rsidRDefault="005B442B" w:rsidP="009F5C0D">
            <w:pPr>
              <w:pStyle w:val="a4"/>
              <w:spacing w:before="0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5B442B">
              <w:rPr>
                <w:rFonts w:cs="Times New Roman"/>
                <w:sz w:val="28"/>
                <w:szCs w:val="28"/>
              </w:rPr>
              <w:t>8035</w:t>
            </w:r>
          </w:p>
        </w:tc>
        <w:tc>
          <w:tcPr>
            <w:tcW w:w="1323" w:type="dxa"/>
            <w:vAlign w:val="center"/>
          </w:tcPr>
          <w:p w:rsidR="00D73F80" w:rsidRPr="00B26779" w:rsidRDefault="00902665" w:rsidP="00330A41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6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2128,6</w:t>
            </w:r>
          </w:p>
        </w:tc>
        <w:tc>
          <w:tcPr>
            <w:tcW w:w="1176" w:type="dxa"/>
            <w:vAlign w:val="center"/>
          </w:tcPr>
          <w:p w:rsidR="00D73F80" w:rsidRPr="00B26779" w:rsidRDefault="00902665" w:rsidP="00330A41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6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1975,1</w:t>
            </w:r>
          </w:p>
        </w:tc>
        <w:tc>
          <w:tcPr>
            <w:tcW w:w="1470" w:type="dxa"/>
            <w:vAlign w:val="center"/>
          </w:tcPr>
          <w:p w:rsidR="00711AC9" w:rsidRPr="00B26779" w:rsidRDefault="00711AC9" w:rsidP="00330A41">
            <w:pPr>
              <w:ind w:left="-107" w:right="-1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6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931,3</w:t>
            </w:r>
          </w:p>
        </w:tc>
        <w:tc>
          <w:tcPr>
            <w:tcW w:w="1471" w:type="dxa"/>
            <w:vAlign w:val="center"/>
          </w:tcPr>
          <w:p w:rsidR="005B442B" w:rsidRDefault="005B442B" w:rsidP="005F1904">
            <w:pPr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F80" w:rsidRPr="0096715F" w:rsidRDefault="005F1904" w:rsidP="005F1904">
            <w:pPr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F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  <w:r w:rsidR="00B61E9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711AC9" w:rsidRPr="0096715F" w:rsidRDefault="00711AC9" w:rsidP="00330A41">
            <w:pPr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F80" w:rsidRPr="009A1800" w:rsidTr="00330A41">
        <w:trPr>
          <w:trHeight w:val="992"/>
        </w:trPr>
        <w:tc>
          <w:tcPr>
            <w:tcW w:w="3091" w:type="dxa"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right="-108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Ожидаемый объем софинансирования за счет средств бюджета РФ (тыс. руб.)</w:t>
            </w:r>
          </w:p>
        </w:tc>
        <w:tc>
          <w:tcPr>
            <w:tcW w:w="1176" w:type="dxa"/>
            <w:vAlign w:val="center"/>
          </w:tcPr>
          <w:p w:rsidR="00206454" w:rsidRPr="00B26779" w:rsidRDefault="00206454" w:rsidP="00894AF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9403,9</w:t>
            </w:r>
          </w:p>
        </w:tc>
        <w:tc>
          <w:tcPr>
            <w:tcW w:w="1323" w:type="dxa"/>
            <w:vAlign w:val="center"/>
          </w:tcPr>
          <w:p w:rsidR="00D73F80" w:rsidRPr="00B26779" w:rsidRDefault="00902665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1004,2</w:t>
            </w:r>
          </w:p>
        </w:tc>
        <w:tc>
          <w:tcPr>
            <w:tcW w:w="1176" w:type="dxa"/>
            <w:vAlign w:val="center"/>
          </w:tcPr>
          <w:p w:rsidR="00D73F80" w:rsidRPr="00B26779" w:rsidRDefault="00902665" w:rsidP="00330A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6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2245,3</w:t>
            </w:r>
          </w:p>
        </w:tc>
        <w:tc>
          <w:tcPr>
            <w:tcW w:w="1470" w:type="dxa"/>
            <w:vAlign w:val="center"/>
          </w:tcPr>
          <w:p w:rsidR="00711AC9" w:rsidRPr="00B26779" w:rsidRDefault="00711AC9" w:rsidP="00330A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6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1497,3</w:t>
            </w:r>
          </w:p>
        </w:tc>
        <w:tc>
          <w:tcPr>
            <w:tcW w:w="1471" w:type="dxa"/>
            <w:vAlign w:val="center"/>
          </w:tcPr>
          <w:p w:rsidR="00711AC9" w:rsidRPr="0096715F" w:rsidRDefault="00711AC9" w:rsidP="00330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F">
              <w:rPr>
                <w:rFonts w:ascii="Times New Roman" w:hAnsi="Times New Roman" w:cs="Times New Roman"/>
                <w:sz w:val="28"/>
                <w:szCs w:val="28"/>
              </w:rPr>
              <w:t>4657,1</w:t>
            </w:r>
          </w:p>
        </w:tc>
      </w:tr>
      <w:tr w:rsidR="00D73F80" w:rsidRPr="009A1800" w:rsidTr="00330A41">
        <w:trPr>
          <w:trHeight w:val="1036"/>
        </w:trPr>
        <w:tc>
          <w:tcPr>
            <w:tcW w:w="3091" w:type="dxa"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right="-108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Ожидаемый объем софинансирования за счет средств бюджета РА (тыс. руб.)</w:t>
            </w:r>
          </w:p>
        </w:tc>
        <w:tc>
          <w:tcPr>
            <w:tcW w:w="1176" w:type="dxa"/>
            <w:vAlign w:val="center"/>
          </w:tcPr>
          <w:p w:rsidR="00206454" w:rsidRPr="00B26779" w:rsidRDefault="00206454" w:rsidP="00894AF5">
            <w:pPr>
              <w:pStyle w:val="a4"/>
              <w:tabs>
                <w:tab w:val="center" w:pos="459"/>
              </w:tabs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7905,8</w:t>
            </w:r>
          </w:p>
        </w:tc>
        <w:tc>
          <w:tcPr>
            <w:tcW w:w="1323" w:type="dxa"/>
            <w:vAlign w:val="center"/>
          </w:tcPr>
          <w:p w:rsidR="00D73F80" w:rsidRPr="00B26779" w:rsidRDefault="00902665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2216,8</w:t>
            </w:r>
          </w:p>
        </w:tc>
        <w:tc>
          <w:tcPr>
            <w:tcW w:w="1176" w:type="dxa"/>
            <w:vAlign w:val="center"/>
          </w:tcPr>
          <w:p w:rsidR="00D73F80" w:rsidRPr="00B26779" w:rsidRDefault="00902665" w:rsidP="00330A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6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2461,2</w:t>
            </w:r>
          </w:p>
        </w:tc>
        <w:tc>
          <w:tcPr>
            <w:tcW w:w="1470" w:type="dxa"/>
            <w:vAlign w:val="center"/>
          </w:tcPr>
          <w:p w:rsidR="00711AC9" w:rsidRPr="00B26779" w:rsidRDefault="00711AC9" w:rsidP="00330A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6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785,3</w:t>
            </w:r>
          </w:p>
        </w:tc>
        <w:tc>
          <w:tcPr>
            <w:tcW w:w="1471" w:type="dxa"/>
            <w:vAlign w:val="center"/>
          </w:tcPr>
          <w:p w:rsidR="00D73F80" w:rsidRPr="0096715F" w:rsidRDefault="00D73F80" w:rsidP="00894AF5">
            <w:pPr>
              <w:pStyle w:val="a4"/>
              <w:spacing w:before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711AC9" w:rsidRPr="0096715F" w:rsidRDefault="00711AC9" w:rsidP="00894AF5">
            <w:pPr>
              <w:pStyle w:val="a4"/>
              <w:spacing w:before="0"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96715F">
              <w:rPr>
                <w:rFonts w:cs="Times New Roman"/>
                <w:sz w:val="28"/>
                <w:szCs w:val="28"/>
              </w:rPr>
              <w:t>2442,5</w:t>
            </w:r>
          </w:p>
        </w:tc>
      </w:tr>
      <w:tr w:rsidR="00B92000" w:rsidRPr="009A1800" w:rsidTr="00330A41">
        <w:trPr>
          <w:trHeight w:val="831"/>
        </w:trPr>
        <w:tc>
          <w:tcPr>
            <w:tcW w:w="3091" w:type="dxa"/>
            <w:vAlign w:val="center"/>
          </w:tcPr>
          <w:p w:rsidR="00D73F80" w:rsidRPr="00B26779" w:rsidRDefault="00535B3C" w:rsidP="00330A41">
            <w:pPr>
              <w:pStyle w:val="a4"/>
              <w:spacing w:before="0"/>
              <w:ind w:right="-108" w:firstLine="0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 xml:space="preserve">Всего размер </w:t>
            </w:r>
            <w:r w:rsidR="00473156" w:rsidRPr="00B26779">
              <w:rPr>
                <w:rFonts w:cs="Times New Roman"/>
                <w:color w:val="000000"/>
                <w:sz w:val="28"/>
                <w:szCs w:val="28"/>
              </w:rPr>
              <w:t xml:space="preserve">социальных выплат на </w:t>
            </w:r>
            <w:r w:rsidR="00D73F80" w:rsidRPr="00B26779">
              <w:rPr>
                <w:rFonts w:cs="Times New Roman"/>
                <w:color w:val="000000"/>
                <w:sz w:val="28"/>
                <w:szCs w:val="28"/>
              </w:rPr>
              <w:t>жильё</w:t>
            </w:r>
          </w:p>
        </w:tc>
        <w:tc>
          <w:tcPr>
            <w:tcW w:w="1176" w:type="dxa"/>
            <w:vAlign w:val="center"/>
          </w:tcPr>
          <w:p w:rsidR="00206454" w:rsidRPr="0096715F" w:rsidRDefault="0096715F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96715F">
              <w:rPr>
                <w:rFonts w:cs="Times New Roman"/>
                <w:sz w:val="28"/>
                <w:szCs w:val="28"/>
              </w:rPr>
              <w:t>25344,7</w:t>
            </w:r>
          </w:p>
        </w:tc>
        <w:tc>
          <w:tcPr>
            <w:tcW w:w="1323" w:type="dxa"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5349,6</w:t>
            </w:r>
          </w:p>
        </w:tc>
        <w:tc>
          <w:tcPr>
            <w:tcW w:w="1176" w:type="dxa"/>
            <w:vAlign w:val="center"/>
          </w:tcPr>
          <w:p w:rsidR="00D73F80" w:rsidRPr="00B26779" w:rsidRDefault="00D73F80" w:rsidP="00330A41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B26779">
              <w:rPr>
                <w:rFonts w:cs="Times New Roman"/>
                <w:color w:val="000000"/>
                <w:sz w:val="28"/>
                <w:szCs w:val="28"/>
              </w:rPr>
              <w:t>6681,6</w:t>
            </w:r>
          </w:p>
        </w:tc>
        <w:tc>
          <w:tcPr>
            <w:tcW w:w="1470" w:type="dxa"/>
            <w:vAlign w:val="center"/>
          </w:tcPr>
          <w:p w:rsidR="00711AC9" w:rsidRPr="00B26779" w:rsidRDefault="00711AC9" w:rsidP="00330A4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67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3213,9</w:t>
            </w:r>
          </w:p>
        </w:tc>
        <w:tc>
          <w:tcPr>
            <w:tcW w:w="1471" w:type="dxa"/>
            <w:vAlign w:val="center"/>
          </w:tcPr>
          <w:p w:rsidR="00711AC9" w:rsidRPr="0096715F" w:rsidRDefault="005F1904" w:rsidP="00D078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F">
              <w:rPr>
                <w:rFonts w:ascii="Times New Roman" w:hAnsi="Times New Roman" w:cs="Times New Roman"/>
                <w:sz w:val="28"/>
                <w:szCs w:val="28"/>
              </w:rPr>
              <w:t>10099,6</w:t>
            </w:r>
          </w:p>
        </w:tc>
      </w:tr>
    </w:tbl>
    <w:p w:rsidR="000E3BC8" w:rsidRDefault="00330A41" w:rsidP="0058275E">
      <w:pPr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58275E">
        <w:rPr>
          <w:rFonts w:ascii="Times New Roman" w:hAnsi="Times New Roman" w:cs="Times New Roman"/>
          <w:sz w:val="28"/>
          <w:szCs w:val="28"/>
        </w:rPr>
        <w:t xml:space="preserve"> </w:t>
      </w:r>
      <w:r w:rsidR="00D524A2">
        <w:rPr>
          <w:rFonts w:ascii="Times New Roman" w:hAnsi="Times New Roman" w:cs="Times New Roman"/>
          <w:sz w:val="28"/>
          <w:szCs w:val="28"/>
        </w:rPr>
        <w:t>5</w:t>
      </w:r>
      <w:r w:rsidR="00D524A2" w:rsidRPr="00D524A2">
        <w:rPr>
          <w:rFonts w:ascii="Times New Roman" w:hAnsi="Times New Roman" w:cs="Times New Roman"/>
          <w:sz w:val="28"/>
          <w:szCs w:val="28"/>
        </w:rPr>
        <w:t xml:space="preserve">. </w:t>
      </w:r>
      <w:r w:rsidR="00D524A2">
        <w:rPr>
          <w:rFonts w:ascii="Times New Roman" w:hAnsi="Times New Roman" w:cs="Times New Roman"/>
          <w:sz w:val="28"/>
          <w:szCs w:val="28"/>
        </w:rPr>
        <w:t xml:space="preserve">Сведения об участии администрации </w:t>
      </w:r>
      <w:r w:rsidR="00D524A2" w:rsidRPr="002E78E9">
        <w:rPr>
          <w:rFonts w:ascii="Times New Roman" w:hAnsi="Times New Roman" w:cs="Times New Roman"/>
          <w:sz w:val="28"/>
          <w:szCs w:val="28"/>
        </w:rPr>
        <w:t>муниципального образования «Красногвардейский район»</w:t>
      </w:r>
      <w:r w:rsidR="00D524A2">
        <w:rPr>
          <w:rFonts w:ascii="Times New Roman" w:hAnsi="Times New Roman" w:cs="Times New Roman"/>
          <w:sz w:val="28"/>
          <w:szCs w:val="28"/>
        </w:rPr>
        <w:t xml:space="preserve"> в реализации государственных программ</w:t>
      </w:r>
    </w:p>
    <w:p w:rsidR="004210E7" w:rsidRDefault="004210E7" w:rsidP="00D524A2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30A1" w:rsidRDefault="00CD30A1" w:rsidP="00DF3B0B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Администрация МО «Красногвардейский район»</w:t>
      </w:r>
      <w:r>
        <w:rPr>
          <w:sz w:val="28"/>
          <w:szCs w:val="28"/>
          <w:shd w:val="clear" w:color="auto" w:fill="FFFFFF"/>
        </w:rPr>
        <w:t> для достижения целей и выполнения задач мун</w:t>
      </w:r>
      <w:r w:rsidR="00640165">
        <w:rPr>
          <w:sz w:val="28"/>
          <w:szCs w:val="28"/>
          <w:shd w:val="clear" w:color="auto" w:fill="FFFFFF"/>
        </w:rPr>
        <w:t>иципальной программы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принимает участие в реализации мероприятий государственной программы Российской Федерации «Обеспечение доступным и комфортным жильем и коммунальными услугами граждан Российской </w:t>
      </w:r>
      <w:r w:rsidRPr="00192208">
        <w:rPr>
          <w:sz w:val="28"/>
          <w:szCs w:val="28"/>
        </w:rPr>
        <w:t xml:space="preserve">Федерации», утвержденной постановлением Правительства </w:t>
      </w:r>
      <w:r w:rsidR="00406A7C" w:rsidRPr="00406A7C">
        <w:rPr>
          <w:sz w:val="28"/>
          <w:szCs w:val="28"/>
        </w:rPr>
        <w:t>Российской Федерации</w:t>
      </w:r>
      <w:r w:rsidR="00DF3B0B">
        <w:rPr>
          <w:sz w:val="28"/>
          <w:szCs w:val="28"/>
        </w:rPr>
        <w:t xml:space="preserve">  от 30 декабря </w:t>
      </w:r>
      <w:r w:rsidRPr="00192208">
        <w:rPr>
          <w:sz w:val="28"/>
          <w:szCs w:val="28"/>
        </w:rPr>
        <w:t>2</w:t>
      </w:r>
      <w:r w:rsidR="00DF3B0B">
        <w:rPr>
          <w:sz w:val="28"/>
          <w:szCs w:val="28"/>
        </w:rPr>
        <w:t xml:space="preserve">017 </w:t>
      </w:r>
      <w:r w:rsidR="00192208" w:rsidRPr="00192208">
        <w:rPr>
          <w:sz w:val="28"/>
          <w:szCs w:val="28"/>
        </w:rPr>
        <w:t>года</w:t>
      </w:r>
      <w:r w:rsidR="00DF3B0B">
        <w:rPr>
          <w:sz w:val="28"/>
          <w:szCs w:val="28"/>
        </w:rPr>
        <w:t xml:space="preserve"> </w:t>
      </w:r>
      <w:r w:rsidR="00746781">
        <w:rPr>
          <w:sz w:val="28"/>
          <w:szCs w:val="28"/>
        </w:rPr>
        <w:t>№</w:t>
      </w:r>
      <w:r w:rsidRPr="00192208">
        <w:rPr>
          <w:sz w:val="28"/>
          <w:szCs w:val="28"/>
        </w:rPr>
        <w:t>1710,</w:t>
      </w:r>
      <w:r w:rsidR="00DF3B0B">
        <w:rPr>
          <w:sz w:val="28"/>
          <w:szCs w:val="28"/>
        </w:rPr>
        <w:t xml:space="preserve"> </w:t>
      </w:r>
      <w:r w:rsidR="00DC22D3" w:rsidRPr="00192208">
        <w:rPr>
          <w:sz w:val="28"/>
          <w:szCs w:val="28"/>
        </w:rPr>
        <w:t>г</w:t>
      </w:r>
      <w:r w:rsidRPr="00192208">
        <w:rPr>
          <w:rStyle w:val="ac"/>
          <w:i w:val="0"/>
          <w:iCs w:val="0"/>
          <w:sz w:val="28"/>
          <w:szCs w:val="28"/>
          <w:shd w:val="clear" w:color="auto" w:fill="FFFFFF"/>
        </w:rPr>
        <w:t>осударственной</w:t>
      </w:r>
      <w:r w:rsidRPr="00192208">
        <w:rPr>
          <w:sz w:val="28"/>
          <w:szCs w:val="28"/>
          <w:shd w:val="clear" w:color="auto" w:fill="FFFFFF"/>
        </w:rPr>
        <w:t> </w:t>
      </w:r>
      <w:r w:rsidRPr="00192208">
        <w:rPr>
          <w:rStyle w:val="ac"/>
          <w:i w:val="0"/>
          <w:iCs w:val="0"/>
          <w:sz w:val="28"/>
          <w:szCs w:val="28"/>
          <w:shd w:val="clear" w:color="auto" w:fill="FFFFFF"/>
        </w:rPr>
        <w:t>программы</w:t>
      </w:r>
      <w:r w:rsidRPr="00192208">
        <w:rPr>
          <w:sz w:val="28"/>
          <w:szCs w:val="28"/>
          <w:shd w:val="clear" w:color="auto" w:fill="FFFFFF"/>
        </w:rPr>
        <w:t> </w:t>
      </w:r>
      <w:r w:rsidRPr="00192208">
        <w:rPr>
          <w:rStyle w:val="ac"/>
          <w:i w:val="0"/>
          <w:iCs w:val="0"/>
          <w:sz w:val="28"/>
          <w:szCs w:val="28"/>
          <w:shd w:val="clear" w:color="auto" w:fill="FFFFFF"/>
        </w:rPr>
        <w:t>Республики</w:t>
      </w:r>
      <w:r w:rsidRPr="00192208">
        <w:rPr>
          <w:sz w:val="28"/>
          <w:szCs w:val="28"/>
          <w:shd w:val="clear" w:color="auto" w:fill="FFFFFF"/>
        </w:rPr>
        <w:t> </w:t>
      </w:r>
      <w:r w:rsidRPr="00192208">
        <w:rPr>
          <w:rStyle w:val="ac"/>
          <w:i w:val="0"/>
          <w:iCs w:val="0"/>
          <w:sz w:val="28"/>
          <w:szCs w:val="28"/>
          <w:shd w:val="clear" w:color="auto" w:fill="FFFFFF"/>
        </w:rPr>
        <w:t>Адыгея</w:t>
      </w:r>
      <w:r w:rsidRPr="00192208">
        <w:rPr>
          <w:sz w:val="28"/>
          <w:szCs w:val="28"/>
          <w:shd w:val="clear" w:color="auto" w:fill="FFFFFF"/>
        </w:rPr>
        <w:t> «</w:t>
      </w:r>
      <w:r w:rsidRPr="00192208">
        <w:rPr>
          <w:rStyle w:val="ac"/>
          <w:i w:val="0"/>
          <w:iCs w:val="0"/>
          <w:sz w:val="28"/>
          <w:szCs w:val="28"/>
          <w:shd w:val="clear" w:color="auto" w:fill="FFFFFF"/>
        </w:rPr>
        <w:t>Обеспечение</w:t>
      </w:r>
      <w:r w:rsidRPr="00192208">
        <w:rPr>
          <w:sz w:val="28"/>
          <w:szCs w:val="28"/>
          <w:shd w:val="clear" w:color="auto" w:fill="FFFFFF"/>
        </w:rPr>
        <w:t> </w:t>
      </w:r>
      <w:r w:rsidRPr="00192208">
        <w:rPr>
          <w:rStyle w:val="ac"/>
          <w:i w:val="0"/>
          <w:iCs w:val="0"/>
          <w:sz w:val="28"/>
          <w:szCs w:val="28"/>
          <w:shd w:val="clear" w:color="auto" w:fill="FFFFFF"/>
        </w:rPr>
        <w:t>доступным</w:t>
      </w:r>
      <w:r w:rsidR="00DC22D3" w:rsidRPr="00192208">
        <w:rPr>
          <w:sz w:val="28"/>
          <w:szCs w:val="28"/>
          <w:shd w:val="clear" w:color="auto" w:fill="FFFFFF"/>
        </w:rPr>
        <w:t> и</w:t>
      </w:r>
      <w:r w:rsidR="00DF3B0B">
        <w:rPr>
          <w:sz w:val="28"/>
          <w:szCs w:val="28"/>
          <w:shd w:val="clear" w:color="auto" w:fill="FFFFFF"/>
        </w:rPr>
        <w:t xml:space="preserve"> </w:t>
      </w:r>
      <w:r w:rsidRPr="00192208">
        <w:rPr>
          <w:sz w:val="28"/>
          <w:szCs w:val="28"/>
          <w:shd w:val="clear" w:color="auto" w:fill="FFFFFF"/>
        </w:rPr>
        <w:t>ком</w:t>
      </w:r>
      <w:r w:rsidR="00F236E1">
        <w:rPr>
          <w:sz w:val="28"/>
          <w:szCs w:val="28"/>
          <w:shd w:val="clear" w:color="auto" w:fill="FFFFFF"/>
        </w:rPr>
        <w:t>-</w:t>
      </w:r>
      <w:r w:rsidRPr="00192208">
        <w:rPr>
          <w:sz w:val="28"/>
          <w:szCs w:val="28"/>
          <w:shd w:val="clear" w:color="auto" w:fill="FFFFFF"/>
        </w:rPr>
        <w:t>фортным </w:t>
      </w:r>
      <w:r w:rsidRPr="00192208">
        <w:rPr>
          <w:rStyle w:val="ac"/>
          <w:i w:val="0"/>
          <w:iCs w:val="0"/>
          <w:sz w:val="28"/>
          <w:szCs w:val="28"/>
          <w:shd w:val="clear" w:color="auto" w:fill="FFFFFF"/>
        </w:rPr>
        <w:t>жильем</w:t>
      </w:r>
      <w:r w:rsidRPr="00192208">
        <w:rPr>
          <w:sz w:val="28"/>
          <w:szCs w:val="28"/>
          <w:shd w:val="clear" w:color="auto" w:fill="FFFFFF"/>
        </w:rPr>
        <w:t> и коммунальными услугами», утвержденной Постановлением Кабинета Министров Республики</w:t>
      </w:r>
      <w:r w:rsidR="00746781">
        <w:rPr>
          <w:sz w:val="28"/>
          <w:szCs w:val="28"/>
          <w:shd w:val="clear" w:color="auto" w:fill="FFFFFF"/>
        </w:rPr>
        <w:t xml:space="preserve"> Адыгея от 26 декабря 2019 г. №</w:t>
      </w:r>
      <w:r w:rsidRPr="00192208">
        <w:rPr>
          <w:sz w:val="28"/>
          <w:szCs w:val="28"/>
          <w:shd w:val="clear" w:color="auto" w:fill="FFFFFF"/>
        </w:rPr>
        <w:t>322.</w:t>
      </w:r>
    </w:p>
    <w:p w:rsidR="00CD30A1" w:rsidRDefault="00CD30A1" w:rsidP="00CD30A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субсидий в рамках реализации программных мероприятий муниципальной программы осуществляется на основании соглашений, заключенных между Министерством </w:t>
      </w:r>
      <w:r>
        <w:rPr>
          <w:sz w:val="28"/>
          <w:szCs w:val="28"/>
          <w:shd w:val="clear" w:color="auto" w:fill="FFFFFF"/>
        </w:rPr>
        <w:t>строительства, транспорта, жилищно-коммунального и дорожного хозяйства Республики Адыгея</w:t>
      </w:r>
      <w:r>
        <w:rPr>
          <w:sz w:val="28"/>
          <w:szCs w:val="28"/>
        </w:rPr>
        <w:t xml:space="preserve"> и администрацией МО «Красногвардейский район», в которых предусматриваются:</w:t>
      </w:r>
    </w:p>
    <w:p w:rsidR="00CD30A1" w:rsidRDefault="00CD30A1" w:rsidP="00CD30A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порядок предоставления субсидии;</w:t>
      </w:r>
    </w:p>
    <w:p w:rsidR="00CD30A1" w:rsidRDefault="00CD30A1" w:rsidP="00CD30A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сведения о размере субсидии;</w:t>
      </w:r>
    </w:p>
    <w:p w:rsidR="00CD30A1" w:rsidRDefault="00CD30A1" w:rsidP="00CD30A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обязательство муниципального образования об использовании субсидии в целях, предусмотренных соглашением, и о представлении отчетов об </w:t>
      </w:r>
      <w:r>
        <w:rPr>
          <w:sz w:val="28"/>
          <w:szCs w:val="28"/>
        </w:rPr>
        <w:lastRenderedPageBreak/>
        <w:t>осуществлении расходов местного бюджета, источником финансового обеспечения которых является субсидия;</w:t>
      </w:r>
    </w:p>
    <w:p w:rsidR="00CD30A1" w:rsidRDefault="003C2F06" w:rsidP="00CD30A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D30A1">
        <w:rPr>
          <w:sz w:val="28"/>
          <w:szCs w:val="28"/>
        </w:rPr>
        <w:t>порядок осуществления контроля за исполнением обязательств, вытекающих из соглашения;</w:t>
      </w:r>
    </w:p>
    <w:p w:rsidR="00CD30A1" w:rsidRDefault="00CD30A1" w:rsidP="00CD30A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ответственность сторон за нарушение условий соглашения.</w:t>
      </w:r>
    </w:p>
    <w:p w:rsidR="00CD30A1" w:rsidRPr="00E829DE" w:rsidRDefault="00CF46BD" w:rsidP="00CD30A1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 заключены</w:t>
      </w:r>
      <w:r w:rsidR="00CD30A1" w:rsidRPr="00CD30A1">
        <w:rPr>
          <w:sz w:val="28"/>
          <w:szCs w:val="28"/>
        </w:rPr>
        <w:t xml:space="preserve"> соглашение №79618000-1-2021-010 от 29.01.2021 года</w:t>
      </w:r>
      <w:r>
        <w:rPr>
          <w:sz w:val="28"/>
          <w:szCs w:val="28"/>
        </w:rPr>
        <w:t>, дополнительное соглашение №79618000-1-2021-010/1 от 31.03.2021г., соглашение</w:t>
      </w:r>
      <w:r w:rsidR="00CF45D6">
        <w:rPr>
          <w:sz w:val="28"/>
          <w:szCs w:val="28"/>
        </w:rPr>
        <w:t xml:space="preserve"> о предоставлении дополнительной социальной выплаты</w:t>
      </w:r>
      <w:r>
        <w:rPr>
          <w:sz w:val="28"/>
          <w:szCs w:val="28"/>
        </w:rPr>
        <w:t xml:space="preserve"> №1 от 14.10.2021г.</w:t>
      </w:r>
      <w:r w:rsidR="00E829DE">
        <w:rPr>
          <w:sz w:val="28"/>
          <w:szCs w:val="28"/>
        </w:rPr>
        <w:t xml:space="preserve">, в последующих соглашениях сумма была уточнена </w:t>
      </w:r>
      <w:r w:rsidR="00CD30A1" w:rsidRPr="00CD30A1">
        <w:rPr>
          <w:sz w:val="28"/>
          <w:szCs w:val="28"/>
        </w:rPr>
        <w:t>на сумму</w:t>
      </w:r>
      <w:r w:rsidR="00CD30A1" w:rsidRPr="00CD30A1">
        <w:rPr>
          <w:color w:val="FF0000"/>
          <w:sz w:val="28"/>
          <w:szCs w:val="28"/>
        </w:rPr>
        <w:t xml:space="preserve"> </w:t>
      </w:r>
      <w:r w:rsidR="00E829DE" w:rsidRPr="00A21D27">
        <w:rPr>
          <w:sz w:val="28"/>
          <w:szCs w:val="28"/>
        </w:rPr>
        <w:t>5349,6</w:t>
      </w:r>
      <w:r w:rsidR="00CD30A1" w:rsidRPr="00CD30A1">
        <w:rPr>
          <w:color w:val="FF0000"/>
          <w:sz w:val="28"/>
          <w:szCs w:val="28"/>
        </w:rPr>
        <w:t xml:space="preserve"> </w:t>
      </w:r>
      <w:r w:rsidR="00CD30A1" w:rsidRPr="00E829DE">
        <w:rPr>
          <w:sz w:val="28"/>
          <w:szCs w:val="28"/>
        </w:rPr>
        <w:t>тыс.</w:t>
      </w:r>
      <w:r w:rsidR="00CD30A1" w:rsidRPr="00CD30A1">
        <w:rPr>
          <w:color w:val="FF0000"/>
          <w:sz w:val="28"/>
          <w:szCs w:val="28"/>
        </w:rPr>
        <w:t xml:space="preserve"> </w:t>
      </w:r>
      <w:r w:rsidR="00CD30A1" w:rsidRPr="00E829DE">
        <w:rPr>
          <w:sz w:val="28"/>
          <w:szCs w:val="28"/>
        </w:rPr>
        <w:t xml:space="preserve">рублей, из них </w:t>
      </w:r>
      <w:r w:rsidR="00E829DE" w:rsidRPr="00E829DE">
        <w:rPr>
          <w:sz w:val="28"/>
          <w:szCs w:val="28"/>
        </w:rPr>
        <w:t>1004,2</w:t>
      </w:r>
      <w:r w:rsidR="00CD30A1" w:rsidRPr="00E829DE">
        <w:rPr>
          <w:sz w:val="28"/>
          <w:szCs w:val="28"/>
        </w:rPr>
        <w:t xml:space="preserve"> тыс. рублей – средства федерального бюджета,</w:t>
      </w:r>
      <w:r w:rsidR="00CD30A1" w:rsidRPr="00CD30A1">
        <w:rPr>
          <w:color w:val="FF0000"/>
          <w:sz w:val="28"/>
          <w:szCs w:val="28"/>
        </w:rPr>
        <w:t xml:space="preserve"> </w:t>
      </w:r>
      <w:r w:rsidR="00E829DE" w:rsidRPr="00E829DE">
        <w:rPr>
          <w:sz w:val="28"/>
          <w:szCs w:val="28"/>
        </w:rPr>
        <w:t>2216,8</w:t>
      </w:r>
      <w:r w:rsidR="00CD30A1" w:rsidRPr="00E829DE">
        <w:rPr>
          <w:sz w:val="28"/>
          <w:szCs w:val="28"/>
        </w:rPr>
        <w:t xml:space="preserve"> тыс. рублей – средства республиканского бюджета Республики Адыгея, </w:t>
      </w:r>
      <w:r w:rsidR="00E829DE" w:rsidRPr="00E829DE">
        <w:rPr>
          <w:sz w:val="28"/>
          <w:szCs w:val="28"/>
        </w:rPr>
        <w:t>2128,6</w:t>
      </w:r>
      <w:r w:rsidR="00CD30A1" w:rsidRPr="00E829DE">
        <w:rPr>
          <w:sz w:val="28"/>
          <w:szCs w:val="28"/>
        </w:rPr>
        <w:t xml:space="preserve"> тыс. рублей – средства местного бюджета. </w:t>
      </w:r>
    </w:p>
    <w:p w:rsidR="00CD30A1" w:rsidRPr="006A3D6D" w:rsidRDefault="00CD30A1" w:rsidP="00CD30A1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DBA">
        <w:rPr>
          <w:sz w:val="28"/>
          <w:szCs w:val="28"/>
        </w:rPr>
        <w:t xml:space="preserve">В 2022 году </w:t>
      </w:r>
      <w:r w:rsidR="00E12DBA">
        <w:rPr>
          <w:sz w:val="28"/>
          <w:szCs w:val="28"/>
        </w:rPr>
        <w:t>заключены соглашение</w:t>
      </w:r>
      <w:r w:rsidRPr="00E12DBA">
        <w:rPr>
          <w:sz w:val="28"/>
          <w:szCs w:val="28"/>
        </w:rPr>
        <w:t xml:space="preserve"> №</w:t>
      </w:r>
      <w:r w:rsidR="00E12DBA" w:rsidRPr="00E12DBA">
        <w:rPr>
          <w:sz w:val="28"/>
          <w:szCs w:val="28"/>
        </w:rPr>
        <w:t>79618000-1-2022-009 от 27</w:t>
      </w:r>
      <w:r w:rsidRPr="00E12DBA">
        <w:rPr>
          <w:sz w:val="28"/>
          <w:szCs w:val="28"/>
        </w:rPr>
        <w:t>.01.2022 года</w:t>
      </w:r>
      <w:r w:rsidR="00E12DBA">
        <w:rPr>
          <w:sz w:val="28"/>
          <w:szCs w:val="28"/>
        </w:rPr>
        <w:t>, дополнительное соглашение №</w:t>
      </w:r>
      <w:r w:rsidR="00E12DBA" w:rsidRPr="00E12DBA">
        <w:rPr>
          <w:sz w:val="28"/>
          <w:szCs w:val="28"/>
        </w:rPr>
        <w:t>79618000-1-2022-009</w:t>
      </w:r>
      <w:r w:rsidR="002E0718">
        <w:rPr>
          <w:sz w:val="28"/>
          <w:szCs w:val="28"/>
        </w:rPr>
        <w:t xml:space="preserve">/1 </w:t>
      </w:r>
      <w:r w:rsidR="00E12DBA">
        <w:rPr>
          <w:sz w:val="28"/>
          <w:szCs w:val="28"/>
        </w:rPr>
        <w:t xml:space="preserve">от 01.04.2022г., дополнительное соглашение № </w:t>
      </w:r>
      <w:r w:rsidR="00E12DBA" w:rsidRPr="00E12DBA">
        <w:rPr>
          <w:sz w:val="28"/>
          <w:szCs w:val="28"/>
        </w:rPr>
        <w:t>79618000-1-2022-009</w:t>
      </w:r>
      <w:r w:rsidR="00E12DBA">
        <w:rPr>
          <w:sz w:val="28"/>
          <w:szCs w:val="28"/>
        </w:rPr>
        <w:t>/2 от 08.12.2022г.</w:t>
      </w:r>
      <w:r w:rsidR="003F1A88">
        <w:rPr>
          <w:sz w:val="28"/>
          <w:szCs w:val="28"/>
        </w:rPr>
        <w:t>,</w:t>
      </w:r>
      <w:r w:rsidR="003F1A88" w:rsidRPr="003F1A88">
        <w:rPr>
          <w:sz w:val="28"/>
          <w:szCs w:val="28"/>
        </w:rPr>
        <w:t xml:space="preserve"> </w:t>
      </w:r>
      <w:r w:rsidR="003F1A88">
        <w:rPr>
          <w:sz w:val="28"/>
          <w:szCs w:val="28"/>
        </w:rPr>
        <w:t>в последующих соглашениях сумма была уточнена</w:t>
      </w:r>
      <w:r w:rsidRPr="00E12DBA">
        <w:rPr>
          <w:sz w:val="28"/>
          <w:szCs w:val="28"/>
        </w:rPr>
        <w:t xml:space="preserve"> на сумму</w:t>
      </w:r>
      <w:r w:rsidRPr="00CD30A1">
        <w:rPr>
          <w:color w:val="FF0000"/>
          <w:sz w:val="28"/>
          <w:szCs w:val="28"/>
        </w:rPr>
        <w:t xml:space="preserve"> </w:t>
      </w:r>
      <w:r w:rsidR="006A3D6D" w:rsidRPr="006A3D6D">
        <w:rPr>
          <w:sz w:val="28"/>
          <w:szCs w:val="28"/>
        </w:rPr>
        <w:t>6681,6</w:t>
      </w:r>
      <w:r w:rsidRPr="006A3D6D">
        <w:rPr>
          <w:sz w:val="28"/>
          <w:szCs w:val="28"/>
        </w:rPr>
        <w:t xml:space="preserve"> тыс. рублей, из них </w:t>
      </w:r>
      <w:r w:rsidR="00D43277" w:rsidRPr="006A3D6D">
        <w:rPr>
          <w:sz w:val="28"/>
          <w:szCs w:val="28"/>
        </w:rPr>
        <w:t>2245,3</w:t>
      </w:r>
      <w:r w:rsidRPr="006A3D6D">
        <w:rPr>
          <w:sz w:val="28"/>
          <w:szCs w:val="28"/>
        </w:rPr>
        <w:t xml:space="preserve"> тыс. рублей – средства федерального бюджета, </w:t>
      </w:r>
      <w:r w:rsidR="00D43277" w:rsidRPr="006A3D6D">
        <w:rPr>
          <w:sz w:val="28"/>
          <w:szCs w:val="28"/>
        </w:rPr>
        <w:t>2461,2</w:t>
      </w:r>
      <w:r w:rsidRPr="006A3D6D">
        <w:rPr>
          <w:sz w:val="28"/>
          <w:szCs w:val="28"/>
        </w:rPr>
        <w:t xml:space="preserve"> тыс. рублей – средства республиканского бюджета Республики Адыгея, </w:t>
      </w:r>
      <w:r w:rsidR="00D43277" w:rsidRPr="006A3D6D">
        <w:rPr>
          <w:sz w:val="28"/>
          <w:szCs w:val="28"/>
        </w:rPr>
        <w:t>1975,1</w:t>
      </w:r>
      <w:r w:rsidRPr="006A3D6D">
        <w:rPr>
          <w:sz w:val="28"/>
          <w:szCs w:val="28"/>
        </w:rPr>
        <w:t xml:space="preserve"> тыс. рублей – средства местного бюджета.</w:t>
      </w:r>
    </w:p>
    <w:p w:rsidR="00D9072E" w:rsidRPr="00B26779" w:rsidRDefault="00CF46BD" w:rsidP="0058275E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6028">
        <w:rPr>
          <w:sz w:val="28"/>
          <w:szCs w:val="28"/>
        </w:rPr>
        <w:t>В 2023 году</w:t>
      </w:r>
      <w:r w:rsidR="003F1A88" w:rsidRPr="00EE6028">
        <w:rPr>
          <w:sz w:val="28"/>
          <w:szCs w:val="28"/>
        </w:rPr>
        <w:t xml:space="preserve"> заключены</w:t>
      </w:r>
      <w:r w:rsidRPr="00EE6028">
        <w:rPr>
          <w:sz w:val="28"/>
          <w:szCs w:val="28"/>
        </w:rPr>
        <w:t xml:space="preserve"> соглашение №</w:t>
      </w:r>
      <w:r w:rsidR="003F1A88" w:rsidRPr="00EE6028">
        <w:rPr>
          <w:sz w:val="28"/>
          <w:szCs w:val="28"/>
        </w:rPr>
        <w:t>79618000-1-2023-011</w:t>
      </w:r>
      <w:r w:rsidRPr="00EE6028">
        <w:rPr>
          <w:sz w:val="28"/>
          <w:szCs w:val="28"/>
        </w:rPr>
        <w:t xml:space="preserve"> от 1</w:t>
      </w:r>
      <w:r w:rsidR="003F1A88" w:rsidRPr="00EE6028">
        <w:rPr>
          <w:sz w:val="28"/>
          <w:szCs w:val="28"/>
        </w:rPr>
        <w:t>3.03</w:t>
      </w:r>
      <w:r w:rsidRPr="00EE6028">
        <w:rPr>
          <w:sz w:val="28"/>
          <w:szCs w:val="28"/>
        </w:rPr>
        <w:t>.202</w:t>
      </w:r>
      <w:r w:rsidR="003F1A88" w:rsidRPr="00EE6028">
        <w:rPr>
          <w:sz w:val="28"/>
          <w:szCs w:val="28"/>
        </w:rPr>
        <w:t>3</w:t>
      </w:r>
      <w:r w:rsidRPr="00EE6028">
        <w:rPr>
          <w:sz w:val="28"/>
          <w:szCs w:val="28"/>
        </w:rPr>
        <w:t xml:space="preserve"> года</w:t>
      </w:r>
      <w:r w:rsidR="003F1A88" w:rsidRPr="00EE6028">
        <w:rPr>
          <w:sz w:val="28"/>
          <w:szCs w:val="28"/>
        </w:rPr>
        <w:t>, дополнительное соглашение</w:t>
      </w:r>
      <w:r w:rsidRPr="00EE6028">
        <w:rPr>
          <w:sz w:val="28"/>
          <w:szCs w:val="28"/>
        </w:rPr>
        <w:t xml:space="preserve"> </w:t>
      </w:r>
      <w:r w:rsidR="003F1A88" w:rsidRPr="00EE6028">
        <w:rPr>
          <w:sz w:val="28"/>
          <w:szCs w:val="28"/>
        </w:rPr>
        <w:t>№79618000-1-2023-011/1 от 02.05.2023 года,</w:t>
      </w:r>
      <w:r w:rsidR="00D9072E" w:rsidRPr="00EE6028">
        <w:t xml:space="preserve"> </w:t>
      </w:r>
      <w:r w:rsidR="00D9072E" w:rsidRPr="00EE6028">
        <w:rPr>
          <w:sz w:val="28"/>
          <w:szCs w:val="28"/>
        </w:rPr>
        <w:t>дополнительное соглашение №79618000-1-2023-011/2 от 06.12.2023 года,</w:t>
      </w:r>
      <w:r w:rsidR="003F1A88" w:rsidRPr="00EE6028">
        <w:rPr>
          <w:sz w:val="28"/>
          <w:szCs w:val="28"/>
        </w:rPr>
        <w:t xml:space="preserve"> в последующих соглашениях сумма </w:t>
      </w:r>
      <w:r w:rsidR="003F1A88" w:rsidRPr="00B26779">
        <w:rPr>
          <w:color w:val="000000"/>
          <w:sz w:val="28"/>
          <w:szCs w:val="28"/>
        </w:rPr>
        <w:t xml:space="preserve">была уточнена </w:t>
      </w:r>
      <w:r w:rsidRPr="00B26779">
        <w:rPr>
          <w:color w:val="000000"/>
          <w:sz w:val="28"/>
          <w:szCs w:val="28"/>
        </w:rPr>
        <w:t xml:space="preserve">на сумму </w:t>
      </w:r>
      <w:r w:rsidR="00D9072E" w:rsidRPr="00B26779">
        <w:rPr>
          <w:color w:val="000000"/>
          <w:sz w:val="28"/>
          <w:szCs w:val="28"/>
        </w:rPr>
        <w:t>3</w:t>
      </w:r>
      <w:r w:rsidR="00144DCB" w:rsidRPr="00B26779">
        <w:rPr>
          <w:color w:val="000000"/>
          <w:sz w:val="28"/>
          <w:szCs w:val="28"/>
        </w:rPr>
        <w:t>312</w:t>
      </w:r>
      <w:r w:rsidR="00D9072E" w:rsidRPr="00B26779">
        <w:rPr>
          <w:color w:val="000000"/>
          <w:sz w:val="28"/>
          <w:szCs w:val="28"/>
        </w:rPr>
        <w:t>,</w:t>
      </w:r>
      <w:r w:rsidR="00144DCB" w:rsidRPr="00B26779">
        <w:rPr>
          <w:color w:val="000000"/>
          <w:sz w:val="28"/>
          <w:szCs w:val="28"/>
        </w:rPr>
        <w:t>5</w:t>
      </w:r>
      <w:r w:rsidRPr="00B26779">
        <w:rPr>
          <w:color w:val="000000"/>
          <w:sz w:val="28"/>
          <w:szCs w:val="28"/>
        </w:rPr>
        <w:t xml:space="preserve"> тыс. рублей, из них </w:t>
      </w:r>
      <w:r w:rsidR="00D9072E" w:rsidRPr="00B26779">
        <w:rPr>
          <w:color w:val="000000"/>
          <w:sz w:val="28"/>
          <w:szCs w:val="28"/>
        </w:rPr>
        <w:t>1497,3</w:t>
      </w:r>
      <w:r w:rsidRPr="00B26779">
        <w:rPr>
          <w:color w:val="000000"/>
          <w:sz w:val="28"/>
          <w:szCs w:val="28"/>
        </w:rPr>
        <w:t xml:space="preserve"> тыс. рублей – средства федерального бюджета, </w:t>
      </w:r>
      <w:r w:rsidR="00D9072E" w:rsidRPr="00B26779">
        <w:rPr>
          <w:color w:val="000000"/>
          <w:sz w:val="28"/>
          <w:szCs w:val="28"/>
        </w:rPr>
        <w:t>785,3</w:t>
      </w:r>
      <w:r w:rsidRPr="00B26779">
        <w:rPr>
          <w:color w:val="000000"/>
          <w:sz w:val="28"/>
          <w:szCs w:val="28"/>
        </w:rPr>
        <w:t xml:space="preserve"> тыс. рублей – средства республиканского бюджета Республики Адыгея, </w:t>
      </w:r>
      <w:r w:rsidR="007925B9" w:rsidRPr="00B26779">
        <w:rPr>
          <w:color w:val="000000"/>
          <w:sz w:val="28"/>
          <w:szCs w:val="28"/>
        </w:rPr>
        <w:t xml:space="preserve">1029,9 </w:t>
      </w:r>
      <w:r w:rsidRPr="00B26779">
        <w:rPr>
          <w:color w:val="000000"/>
          <w:sz w:val="28"/>
          <w:szCs w:val="28"/>
        </w:rPr>
        <w:t>тыс. рублей – средства местного бюджет</w:t>
      </w:r>
      <w:r w:rsidR="005E69B2" w:rsidRPr="00B26779">
        <w:rPr>
          <w:color w:val="000000"/>
          <w:sz w:val="28"/>
          <w:szCs w:val="28"/>
        </w:rPr>
        <w:t>а.</w:t>
      </w:r>
      <w:r w:rsidR="00F16194" w:rsidRPr="00B26779">
        <w:rPr>
          <w:color w:val="000000"/>
          <w:sz w:val="28"/>
          <w:szCs w:val="28"/>
        </w:rPr>
        <w:t xml:space="preserve"> </w:t>
      </w:r>
    </w:p>
    <w:p w:rsidR="003F1A88" w:rsidRPr="00D6086B" w:rsidRDefault="00EE6028" w:rsidP="00EE6028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086B">
        <w:rPr>
          <w:sz w:val="28"/>
          <w:szCs w:val="28"/>
        </w:rPr>
        <w:t xml:space="preserve">В 2024 году заключено соглашение №79618000-1-2024-008 от 31.01.2024 года на сумму </w:t>
      </w:r>
      <w:r w:rsidR="00B34BCC" w:rsidRPr="00D6086B">
        <w:rPr>
          <w:sz w:val="28"/>
          <w:szCs w:val="28"/>
        </w:rPr>
        <w:t>9099,3</w:t>
      </w:r>
      <w:r w:rsidRPr="00D6086B">
        <w:rPr>
          <w:sz w:val="28"/>
          <w:szCs w:val="28"/>
        </w:rPr>
        <w:t xml:space="preserve"> тыс. рублей, из них </w:t>
      </w:r>
      <w:r w:rsidR="00D47287" w:rsidRPr="00D6086B">
        <w:rPr>
          <w:sz w:val="28"/>
          <w:szCs w:val="28"/>
        </w:rPr>
        <w:t>4657,1</w:t>
      </w:r>
      <w:r w:rsidRPr="00D6086B">
        <w:rPr>
          <w:sz w:val="28"/>
          <w:szCs w:val="28"/>
        </w:rPr>
        <w:t xml:space="preserve"> тыс. рублей – средства федерального бюджета, </w:t>
      </w:r>
      <w:r w:rsidR="00D47287" w:rsidRPr="00D6086B">
        <w:rPr>
          <w:sz w:val="28"/>
          <w:szCs w:val="28"/>
        </w:rPr>
        <w:t>2442,5</w:t>
      </w:r>
      <w:r w:rsidRPr="00D6086B">
        <w:rPr>
          <w:sz w:val="28"/>
          <w:szCs w:val="28"/>
        </w:rPr>
        <w:t xml:space="preserve"> тыс. рублей – средства республиканского бюджета Республики Адыгея, </w:t>
      </w:r>
      <w:r w:rsidR="00B34BCC" w:rsidRPr="00D6086B">
        <w:rPr>
          <w:sz w:val="28"/>
          <w:szCs w:val="28"/>
        </w:rPr>
        <w:t>1999,7</w:t>
      </w:r>
      <w:r w:rsidRPr="00D6086B">
        <w:rPr>
          <w:sz w:val="28"/>
          <w:szCs w:val="28"/>
        </w:rPr>
        <w:t xml:space="preserve"> тыс. рублей – средства местного бюджета, </w:t>
      </w:r>
      <w:r w:rsidR="00507389" w:rsidRPr="00D6086B">
        <w:rPr>
          <w:sz w:val="28"/>
          <w:szCs w:val="28"/>
        </w:rPr>
        <w:t>средства федерального бюджета</w:t>
      </w:r>
      <w:r w:rsidR="006B550E" w:rsidRPr="00D6086B">
        <w:rPr>
          <w:sz w:val="28"/>
          <w:szCs w:val="28"/>
        </w:rPr>
        <w:t xml:space="preserve"> и</w:t>
      </w:r>
      <w:r w:rsidR="00507389" w:rsidRPr="00D6086B">
        <w:rPr>
          <w:sz w:val="28"/>
          <w:szCs w:val="28"/>
        </w:rPr>
        <w:t xml:space="preserve"> </w:t>
      </w:r>
      <w:r w:rsidR="00906B72" w:rsidRPr="00D6086B">
        <w:rPr>
          <w:sz w:val="28"/>
          <w:szCs w:val="28"/>
        </w:rPr>
        <w:t>республикан</w:t>
      </w:r>
      <w:r w:rsidR="00507389" w:rsidRPr="00D6086B">
        <w:rPr>
          <w:sz w:val="28"/>
          <w:szCs w:val="28"/>
        </w:rPr>
        <w:t>ского бюджета Республики Адыгея будут уточняться</w:t>
      </w:r>
      <w:r w:rsidRPr="00D6086B">
        <w:rPr>
          <w:sz w:val="28"/>
          <w:szCs w:val="28"/>
        </w:rPr>
        <w:t xml:space="preserve"> в последующих соглашениях</w:t>
      </w:r>
      <w:r w:rsidR="00507389" w:rsidRPr="00D6086B">
        <w:rPr>
          <w:sz w:val="28"/>
          <w:szCs w:val="28"/>
        </w:rPr>
        <w:t>.</w:t>
      </w:r>
      <w:r w:rsidR="00D9072E" w:rsidRPr="00D6086B">
        <w:rPr>
          <w:sz w:val="28"/>
          <w:szCs w:val="28"/>
        </w:rPr>
        <w:t xml:space="preserve"> </w:t>
      </w:r>
    </w:p>
    <w:p w:rsidR="00CD30A1" w:rsidRDefault="00CD30A1" w:rsidP="00746781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6086B">
        <w:rPr>
          <w:sz w:val="28"/>
          <w:szCs w:val="28"/>
          <w:shd w:val="clear" w:color="auto" w:fill="FFFFFF"/>
        </w:rPr>
        <w:t>В целях улучшения</w:t>
      </w:r>
      <w:r w:rsidR="00712F82" w:rsidRPr="00D6086B">
        <w:rPr>
          <w:sz w:val="28"/>
          <w:szCs w:val="28"/>
          <w:shd w:val="clear" w:color="auto" w:fill="FFFFFF"/>
        </w:rPr>
        <w:t xml:space="preserve"> жилищных </w:t>
      </w:r>
      <w:r w:rsidR="00712F82">
        <w:rPr>
          <w:sz w:val="28"/>
          <w:szCs w:val="28"/>
          <w:shd w:val="clear" w:color="auto" w:fill="FFFFFF"/>
        </w:rPr>
        <w:t>условий молодых семей</w:t>
      </w:r>
      <w:r>
        <w:rPr>
          <w:sz w:val="28"/>
          <w:szCs w:val="28"/>
          <w:shd w:val="clear" w:color="auto" w:fill="FFFFFF"/>
        </w:rPr>
        <w:t xml:space="preserve"> предоставление субсидий из республиканского бюджета Республики Адыгея бюджету МО «Красногвардейский район» осуществляется в соответствии с Порядком предоставления и распределения субсидий из республиканского бюджета Республики Адыгея местным бюджетам на реализацию мероприятий по предоставлению молодым семьям социальных выплат на приобретение жилого помещения или строительство индивидуального жилого дома, являющегося приложением к </w:t>
      </w:r>
      <w:r w:rsidR="00712F82">
        <w:rPr>
          <w:color w:val="22272F"/>
          <w:sz w:val="28"/>
          <w:szCs w:val="28"/>
          <w:shd w:val="clear" w:color="auto" w:fill="FFFFFF"/>
        </w:rPr>
        <w:t>г</w:t>
      </w:r>
      <w:r>
        <w:rPr>
          <w:color w:val="22272F"/>
          <w:sz w:val="28"/>
          <w:szCs w:val="28"/>
          <w:shd w:val="clear" w:color="auto" w:fill="FFFFFF"/>
        </w:rPr>
        <w:t>осударственной программе Республики Адыгея «Обеспечение доступным и комфортным жильем и коммунальными услугами»</w:t>
      </w:r>
      <w:r>
        <w:rPr>
          <w:sz w:val="28"/>
          <w:szCs w:val="28"/>
          <w:shd w:val="clear" w:color="auto" w:fill="FFFFFF"/>
        </w:rPr>
        <w:t>.</w:t>
      </w:r>
    </w:p>
    <w:p w:rsidR="000B678A" w:rsidRDefault="000B678A" w:rsidP="00746781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7C1DF6" w:rsidRDefault="000B678A" w:rsidP="000B678A">
      <w:pPr>
        <w:rPr>
          <w:rFonts w:ascii="Times New Roman" w:hAnsi="Times New Roman" w:cs="Times New Roman"/>
          <w:bCs/>
          <w:sz w:val="28"/>
          <w:szCs w:val="28"/>
        </w:rPr>
      </w:pPr>
      <w:r w:rsidRPr="000B678A">
        <w:rPr>
          <w:rFonts w:ascii="Times New Roman" w:hAnsi="Times New Roman" w:cs="Times New Roman"/>
          <w:bCs/>
          <w:sz w:val="28"/>
          <w:szCs w:val="28"/>
        </w:rPr>
        <w:t>Управляющий д</w:t>
      </w:r>
      <w:r>
        <w:rPr>
          <w:rFonts w:ascii="Times New Roman" w:hAnsi="Times New Roman" w:cs="Times New Roman"/>
          <w:bCs/>
          <w:sz w:val="28"/>
          <w:szCs w:val="28"/>
        </w:rPr>
        <w:t xml:space="preserve">елами администрации района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</w:t>
      </w:r>
      <w:r w:rsidRPr="000B678A">
        <w:rPr>
          <w:rFonts w:ascii="Times New Roman" w:hAnsi="Times New Roman" w:cs="Times New Roman"/>
          <w:bCs/>
          <w:sz w:val="28"/>
          <w:szCs w:val="28"/>
        </w:rPr>
        <w:t xml:space="preserve">     А.А.Катбамбетов</w:t>
      </w:r>
    </w:p>
    <w:p w:rsidR="000B678A" w:rsidRDefault="000B678A" w:rsidP="000B678A">
      <w:pPr>
        <w:rPr>
          <w:rFonts w:cs="Times New Roman"/>
          <w:szCs w:val="24"/>
        </w:rPr>
      </w:pPr>
      <w:bookmarkStart w:id="0" w:name="_GoBack"/>
      <w:bookmarkEnd w:id="0"/>
    </w:p>
    <w:p w:rsidR="00B0102E" w:rsidRDefault="00B0102E" w:rsidP="00B60F31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DA7B59" w:rsidRPr="00CA6A01" w:rsidRDefault="00CE1AC6" w:rsidP="00B60F31">
      <w:pPr>
        <w:pStyle w:val="a4"/>
        <w:spacing w:before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Приложение</w:t>
      </w:r>
      <w:r w:rsidR="007A524B">
        <w:rPr>
          <w:rFonts w:cs="Times New Roman"/>
          <w:szCs w:val="24"/>
        </w:rPr>
        <w:t xml:space="preserve"> №1</w:t>
      </w:r>
      <w:r>
        <w:rPr>
          <w:rFonts w:cs="Times New Roman"/>
          <w:szCs w:val="24"/>
        </w:rPr>
        <w:t xml:space="preserve"> </w:t>
      </w:r>
    </w:p>
    <w:p w:rsidR="00DA7B59" w:rsidRPr="00CA6A01" w:rsidRDefault="00B86331" w:rsidP="00B60F31">
      <w:pPr>
        <w:pStyle w:val="a4"/>
        <w:spacing w:before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муниципальной</w:t>
      </w:r>
      <w:r w:rsidR="00CD4027" w:rsidRPr="00CA6A01">
        <w:rPr>
          <w:rFonts w:cs="Times New Roman"/>
          <w:szCs w:val="24"/>
        </w:rPr>
        <w:t xml:space="preserve"> </w:t>
      </w:r>
      <w:r w:rsidR="008C029A" w:rsidRPr="00CA6A01">
        <w:rPr>
          <w:rFonts w:cs="Times New Roman"/>
          <w:szCs w:val="24"/>
        </w:rPr>
        <w:t>п</w:t>
      </w:r>
      <w:r w:rsidR="00DA7B59" w:rsidRPr="00CA6A01">
        <w:rPr>
          <w:rFonts w:cs="Times New Roman"/>
          <w:szCs w:val="24"/>
        </w:rPr>
        <w:t>рограмме</w:t>
      </w:r>
    </w:p>
    <w:p w:rsidR="00DA7B59" w:rsidRPr="00CA6A01" w:rsidRDefault="00DA7B59" w:rsidP="00B60F31">
      <w:pPr>
        <w:pStyle w:val="a4"/>
        <w:spacing w:before="0" w:line="240" w:lineRule="auto"/>
        <w:jc w:val="right"/>
        <w:rPr>
          <w:rFonts w:cs="Times New Roman"/>
          <w:szCs w:val="24"/>
        </w:rPr>
      </w:pPr>
      <w:r w:rsidRPr="00CA6A01">
        <w:rPr>
          <w:rFonts w:cs="Times New Roman"/>
          <w:szCs w:val="24"/>
        </w:rPr>
        <w:t xml:space="preserve">«Обеспечение жильем молодых семей» </w:t>
      </w:r>
    </w:p>
    <w:p w:rsidR="00DA7B59" w:rsidRPr="00CA6A01" w:rsidRDefault="00A02072" w:rsidP="00B60F31">
      <w:pPr>
        <w:pStyle w:val="a4"/>
        <w:spacing w:before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на 2021-2024</w:t>
      </w:r>
      <w:r w:rsidR="00DA7B59" w:rsidRPr="00CA6A01">
        <w:rPr>
          <w:rFonts w:cs="Times New Roman"/>
          <w:szCs w:val="24"/>
        </w:rPr>
        <w:t xml:space="preserve"> годы</w:t>
      </w:r>
    </w:p>
    <w:p w:rsidR="008D14B0" w:rsidRDefault="008D14B0" w:rsidP="00DA7B59">
      <w:pPr>
        <w:pStyle w:val="a4"/>
        <w:spacing w:before="0"/>
        <w:jc w:val="right"/>
        <w:rPr>
          <w:rFonts w:cs="Times New Roman"/>
          <w:sz w:val="28"/>
          <w:szCs w:val="28"/>
        </w:rPr>
      </w:pPr>
    </w:p>
    <w:p w:rsidR="005C020B" w:rsidRPr="002E78E9" w:rsidRDefault="005C020B" w:rsidP="00DA7B59">
      <w:pPr>
        <w:pStyle w:val="a4"/>
        <w:spacing w:before="0"/>
        <w:jc w:val="right"/>
        <w:rPr>
          <w:rFonts w:cs="Times New Roman"/>
          <w:sz w:val="28"/>
          <w:szCs w:val="28"/>
        </w:rPr>
      </w:pPr>
    </w:p>
    <w:p w:rsidR="007A524B" w:rsidRDefault="000D304A" w:rsidP="00F236E1">
      <w:pPr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</w:t>
      </w:r>
      <w:r w:rsidR="007A524B" w:rsidRPr="00D91B80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F236E1">
        <w:rPr>
          <w:rFonts w:ascii="Times New Roman" w:hAnsi="Times New Roman" w:cs="Times New Roman"/>
          <w:sz w:val="28"/>
          <w:szCs w:val="28"/>
        </w:rPr>
        <w:t xml:space="preserve"> и их значения</w:t>
      </w:r>
    </w:p>
    <w:p w:rsidR="000D304A" w:rsidRPr="00D91B80" w:rsidRDefault="000D304A" w:rsidP="007A524B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506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985"/>
        <w:gridCol w:w="1276"/>
        <w:gridCol w:w="850"/>
        <w:gridCol w:w="851"/>
        <w:gridCol w:w="850"/>
        <w:gridCol w:w="851"/>
        <w:gridCol w:w="1559"/>
      </w:tblGrid>
      <w:tr w:rsidR="00163166" w:rsidRPr="002E78E9" w:rsidTr="00163166">
        <w:tc>
          <w:tcPr>
            <w:tcW w:w="284" w:type="dxa"/>
            <w:vMerge w:val="restart"/>
            <w:shd w:val="clear" w:color="auto" w:fill="auto"/>
          </w:tcPr>
          <w:p w:rsidR="00163166" w:rsidRPr="002E78E9" w:rsidRDefault="00163166" w:rsidP="00C73702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2E78E9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63166" w:rsidRDefault="00163166" w:rsidP="00C73702">
            <w:pPr>
              <w:tabs>
                <w:tab w:val="left" w:pos="1593"/>
              </w:tabs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показатель (индикатор)</w:t>
            </w: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3166" w:rsidRPr="002E78E9" w:rsidRDefault="00163166" w:rsidP="00C73702">
            <w:pPr>
              <w:tabs>
                <w:tab w:val="left" w:pos="1593"/>
              </w:tabs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(наименование)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3166" w:rsidRPr="002E78E9" w:rsidRDefault="00163166" w:rsidP="00C73702">
            <w:pPr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 xml:space="preserve">измерения    </w:t>
            </w:r>
          </w:p>
        </w:tc>
        <w:tc>
          <w:tcPr>
            <w:tcW w:w="4961" w:type="dxa"/>
            <w:gridSpan w:val="5"/>
          </w:tcPr>
          <w:p w:rsidR="00163166" w:rsidRPr="002E78E9" w:rsidRDefault="00163166" w:rsidP="009B5AE9">
            <w:pPr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</w:t>
            </w:r>
            <w:r w:rsidR="009B5AE9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(индикаторов)</w:t>
            </w:r>
          </w:p>
        </w:tc>
      </w:tr>
      <w:tr w:rsidR="00163166" w:rsidRPr="002E78E9" w:rsidTr="00163166">
        <w:tc>
          <w:tcPr>
            <w:tcW w:w="284" w:type="dxa"/>
            <w:vMerge/>
            <w:shd w:val="clear" w:color="auto" w:fill="auto"/>
          </w:tcPr>
          <w:p w:rsidR="00163166" w:rsidRPr="002E78E9" w:rsidRDefault="00163166" w:rsidP="00C737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63166" w:rsidRPr="002E78E9" w:rsidRDefault="00163166" w:rsidP="00C73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3166" w:rsidRPr="002E78E9" w:rsidRDefault="00163166" w:rsidP="00C73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63166" w:rsidRPr="002E78E9" w:rsidRDefault="00163166" w:rsidP="00B15490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1" w:type="dxa"/>
            <w:shd w:val="clear" w:color="auto" w:fill="auto"/>
          </w:tcPr>
          <w:p w:rsidR="00163166" w:rsidRPr="002E78E9" w:rsidRDefault="00163166" w:rsidP="00B15490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0" w:type="dxa"/>
            <w:shd w:val="clear" w:color="auto" w:fill="auto"/>
          </w:tcPr>
          <w:p w:rsidR="00163166" w:rsidRPr="002E78E9" w:rsidRDefault="00163166" w:rsidP="00B15490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1" w:type="dxa"/>
            <w:shd w:val="clear" w:color="auto" w:fill="auto"/>
          </w:tcPr>
          <w:p w:rsidR="00163166" w:rsidRPr="002E78E9" w:rsidRDefault="00163166" w:rsidP="00B15490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2E78E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59" w:type="dxa"/>
          </w:tcPr>
          <w:p w:rsidR="00163166" w:rsidRPr="002E78E9" w:rsidRDefault="00163166" w:rsidP="00B15490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2021-2024гг.</w:t>
            </w:r>
          </w:p>
        </w:tc>
      </w:tr>
      <w:tr w:rsidR="00163166" w:rsidRPr="002E78E9" w:rsidTr="00163166">
        <w:tc>
          <w:tcPr>
            <w:tcW w:w="284" w:type="dxa"/>
            <w:shd w:val="clear" w:color="auto" w:fill="auto"/>
          </w:tcPr>
          <w:p w:rsidR="00163166" w:rsidRPr="002E78E9" w:rsidRDefault="00163166" w:rsidP="00C73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163166" w:rsidRPr="002E78E9" w:rsidRDefault="00163166" w:rsidP="00595D71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73F80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1276" w:type="dxa"/>
            <w:shd w:val="clear" w:color="auto" w:fill="auto"/>
          </w:tcPr>
          <w:p w:rsidR="00163166" w:rsidRPr="002E78E9" w:rsidRDefault="00163166" w:rsidP="00C737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</w:p>
        </w:tc>
        <w:tc>
          <w:tcPr>
            <w:tcW w:w="850" w:type="dxa"/>
            <w:shd w:val="clear" w:color="auto" w:fill="auto"/>
          </w:tcPr>
          <w:p w:rsidR="00163166" w:rsidRPr="00F4163F" w:rsidRDefault="00163166" w:rsidP="00B15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63166" w:rsidRPr="00F4163F" w:rsidRDefault="00163166" w:rsidP="00B154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3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163166" w:rsidRPr="008731C6" w:rsidRDefault="00C60D09" w:rsidP="00B154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3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163166" w:rsidRPr="008731C6" w:rsidRDefault="00D948E2" w:rsidP="00B154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3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163166" w:rsidRPr="008731C6" w:rsidRDefault="00FC12F1" w:rsidP="00B154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3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D948E2" w:rsidRPr="00873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7A524B" w:rsidRDefault="007A524B" w:rsidP="00B60F31">
      <w:pPr>
        <w:pStyle w:val="a4"/>
        <w:spacing w:before="0" w:line="240" w:lineRule="auto"/>
        <w:jc w:val="center"/>
        <w:rPr>
          <w:rFonts w:cs="Times New Roman"/>
          <w:sz w:val="28"/>
          <w:szCs w:val="28"/>
          <w:u w:val="single"/>
        </w:rPr>
      </w:pPr>
    </w:p>
    <w:p w:rsidR="007A524B" w:rsidRDefault="007A524B" w:rsidP="00B60F31">
      <w:pPr>
        <w:pStyle w:val="a4"/>
        <w:spacing w:before="0" w:line="240" w:lineRule="auto"/>
        <w:jc w:val="center"/>
        <w:rPr>
          <w:rFonts w:cs="Times New Roman"/>
          <w:sz w:val="28"/>
          <w:szCs w:val="28"/>
          <w:u w:val="single"/>
        </w:rPr>
      </w:pPr>
    </w:p>
    <w:p w:rsidR="000B678A" w:rsidRPr="000B678A" w:rsidRDefault="000B678A" w:rsidP="000B678A">
      <w:pPr>
        <w:rPr>
          <w:rFonts w:ascii="Times New Roman" w:hAnsi="Times New Roman" w:cs="Times New Roman"/>
          <w:bCs/>
          <w:sz w:val="28"/>
          <w:szCs w:val="28"/>
        </w:rPr>
      </w:pPr>
      <w:r w:rsidRPr="000B678A">
        <w:rPr>
          <w:rFonts w:ascii="Times New Roman" w:hAnsi="Times New Roman" w:cs="Times New Roman"/>
          <w:bCs/>
          <w:sz w:val="28"/>
          <w:szCs w:val="28"/>
        </w:rPr>
        <w:t>Управляющий д</w:t>
      </w:r>
      <w:r>
        <w:rPr>
          <w:rFonts w:ascii="Times New Roman" w:hAnsi="Times New Roman" w:cs="Times New Roman"/>
          <w:bCs/>
          <w:sz w:val="28"/>
          <w:szCs w:val="28"/>
        </w:rPr>
        <w:t xml:space="preserve">елами администрации района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</w:t>
      </w:r>
      <w:r w:rsidRPr="000B678A">
        <w:rPr>
          <w:rFonts w:ascii="Times New Roman" w:hAnsi="Times New Roman" w:cs="Times New Roman"/>
          <w:bCs/>
          <w:sz w:val="28"/>
          <w:szCs w:val="28"/>
        </w:rPr>
        <w:t xml:space="preserve">     А.А.Катбамбетов</w:t>
      </w:r>
    </w:p>
    <w:p w:rsidR="007A524B" w:rsidRDefault="007A524B" w:rsidP="00746781">
      <w:pPr>
        <w:pStyle w:val="a4"/>
        <w:spacing w:before="0" w:line="240" w:lineRule="auto"/>
        <w:jc w:val="both"/>
        <w:rPr>
          <w:rFonts w:cs="Times New Roman"/>
          <w:sz w:val="28"/>
          <w:szCs w:val="28"/>
          <w:u w:val="single"/>
        </w:rPr>
      </w:pPr>
    </w:p>
    <w:p w:rsidR="007A524B" w:rsidRDefault="007A524B" w:rsidP="00B60F31">
      <w:pPr>
        <w:pStyle w:val="a4"/>
        <w:spacing w:before="0" w:line="240" w:lineRule="auto"/>
        <w:jc w:val="center"/>
        <w:rPr>
          <w:rFonts w:cs="Times New Roman"/>
          <w:sz w:val="28"/>
          <w:szCs w:val="28"/>
          <w:u w:val="single"/>
        </w:rPr>
      </w:pPr>
    </w:p>
    <w:p w:rsidR="007A524B" w:rsidRDefault="007A524B" w:rsidP="00B60F31">
      <w:pPr>
        <w:pStyle w:val="a4"/>
        <w:spacing w:before="0" w:line="240" w:lineRule="auto"/>
        <w:jc w:val="center"/>
        <w:rPr>
          <w:rFonts w:cs="Times New Roman"/>
          <w:sz w:val="28"/>
          <w:szCs w:val="28"/>
          <w:u w:val="single"/>
        </w:rPr>
      </w:pPr>
    </w:p>
    <w:p w:rsidR="007A524B" w:rsidRDefault="007A524B" w:rsidP="00B60F31">
      <w:pPr>
        <w:pStyle w:val="a4"/>
        <w:spacing w:before="0" w:line="240" w:lineRule="auto"/>
        <w:jc w:val="center"/>
        <w:rPr>
          <w:rFonts w:cs="Times New Roman"/>
          <w:sz w:val="28"/>
          <w:szCs w:val="28"/>
          <w:u w:val="single"/>
        </w:rPr>
      </w:pPr>
    </w:p>
    <w:p w:rsidR="007A524B" w:rsidRDefault="007A524B" w:rsidP="00B60F31">
      <w:pPr>
        <w:pStyle w:val="a4"/>
        <w:spacing w:before="0" w:line="240" w:lineRule="auto"/>
        <w:jc w:val="center"/>
        <w:rPr>
          <w:rFonts w:cs="Times New Roman"/>
          <w:sz w:val="28"/>
          <w:szCs w:val="28"/>
          <w:u w:val="single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A628B" w:rsidRDefault="009A628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4079D" w:rsidRDefault="0094079D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4079D" w:rsidRDefault="0094079D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94079D" w:rsidRDefault="0094079D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7C1DF6" w:rsidRDefault="007C1DF6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7C1DF6" w:rsidRDefault="007C1DF6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0B678A" w:rsidRDefault="000B678A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7C1DF6" w:rsidRDefault="007C1DF6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7C1DF6" w:rsidRDefault="007C1DF6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7C1DF6" w:rsidRDefault="007C1DF6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7C1DF6" w:rsidRDefault="007C1DF6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</w:p>
    <w:p w:rsidR="007A524B" w:rsidRPr="00CA6A01" w:rsidRDefault="007A524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Приложение №2 </w:t>
      </w:r>
    </w:p>
    <w:p w:rsidR="007A524B" w:rsidRPr="00CA6A01" w:rsidRDefault="007A524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муниципальной</w:t>
      </w:r>
      <w:r w:rsidRPr="00CA6A01">
        <w:rPr>
          <w:rFonts w:cs="Times New Roman"/>
          <w:szCs w:val="24"/>
        </w:rPr>
        <w:t xml:space="preserve"> программе</w:t>
      </w:r>
    </w:p>
    <w:p w:rsidR="007A524B" w:rsidRPr="00CA6A01" w:rsidRDefault="007A524B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  <w:r w:rsidRPr="00CA6A01">
        <w:rPr>
          <w:rFonts w:cs="Times New Roman"/>
          <w:szCs w:val="24"/>
        </w:rPr>
        <w:t xml:space="preserve">«Обеспечение жильем молодых семей» </w:t>
      </w:r>
    </w:p>
    <w:p w:rsidR="007A524B" w:rsidRDefault="00A02072" w:rsidP="007A524B">
      <w:pPr>
        <w:pStyle w:val="a4"/>
        <w:spacing w:before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на 2021-2024</w:t>
      </w:r>
      <w:r w:rsidR="007A524B" w:rsidRPr="00CA6A01">
        <w:rPr>
          <w:rFonts w:cs="Times New Roman"/>
          <w:szCs w:val="24"/>
        </w:rPr>
        <w:t xml:space="preserve"> годы</w:t>
      </w:r>
    </w:p>
    <w:p w:rsidR="007D6EC8" w:rsidRPr="00AC03BB" w:rsidRDefault="007D6EC8" w:rsidP="007A524B">
      <w:pPr>
        <w:pStyle w:val="a4"/>
        <w:spacing w:before="0" w:line="240" w:lineRule="auto"/>
        <w:jc w:val="right"/>
        <w:rPr>
          <w:rFonts w:cs="Times New Roman"/>
          <w:szCs w:val="28"/>
          <w:u w:val="single"/>
        </w:rPr>
      </w:pPr>
    </w:p>
    <w:tbl>
      <w:tblPr>
        <w:tblpPr w:leftFromText="180" w:rightFromText="180" w:vertAnchor="page" w:horzAnchor="margin" w:tblpY="3245"/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649"/>
        <w:gridCol w:w="1169"/>
        <w:gridCol w:w="1413"/>
        <w:gridCol w:w="962"/>
        <w:gridCol w:w="962"/>
        <w:gridCol w:w="962"/>
        <w:gridCol w:w="961"/>
      </w:tblGrid>
      <w:tr w:rsidR="007D6EC8" w:rsidRPr="00322305" w:rsidTr="00CD2BF8">
        <w:trPr>
          <w:trHeight w:val="319"/>
        </w:trPr>
        <w:tc>
          <w:tcPr>
            <w:tcW w:w="209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CE2247" w:rsidRPr="00322305" w:rsidRDefault="00CE2247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649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CE2247" w:rsidRPr="00322305" w:rsidRDefault="00CE2247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1169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CE2247" w:rsidRPr="00322305" w:rsidRDefault="00CE2247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141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CE2247" w:rsidRPr="00322305" w:rsidRDefault="00CE2247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84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CE2247" w:rsidRPr="00322305" w:rsidRDefault="00CE2247" w:rsidP="0032230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Расходы (тыс. руб.)</w:t>
            </w:r>
          </w:p>
        </w:tc>
      </w:tr>
      <w:tr w:rsidR="00A02072" w:rsidRPr="00322305" w:rsidTr="00CD2BF8">
        <w:trPr>
          <w:trHeight w:val="216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02072" w:rsidRPr="00322305" w:rsidRDefault="00A02072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02072" w:rsidRPr="00322305" w:rsidRDefault="00A02072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02072" w:rsidRPr="00322305" w:rsidRDefault="00A02072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41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02072" w:rsidRPr="00322305" w:rsidRDefault="00A02072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A02072" w:rsidRPr="00322305" w:rsidRDefault="00A02072" w:rsidP="0032230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305">
              <w:rPr>
                <w:rFonts w:ascii="Times New Roman" w:hAnsi="Times New Roman" w:cs="Times New Roman"/>
                <w:sz w:val="16"/>
                <w:szCs w:val="16"/>
              </w:rPr>
              <w:t>2021г.</w:t>
            </w: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A02072" w:rsidRPr="00322305" w:rsidRDefault="00A02072" w:rsidP="0032230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305">
              <w:rPr>
                <w:rFonts w:ascii="Times New Roman" w:hAnsi="Times New Roman" w:cs="Times New Roman"/>
                <w:sz w:val="16"/>
                <w:szCs w:val="16"/>
              </w:rPr>
              <w:t>2022г.</w:t>
            </w: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A02072" w:rsidRPr="00322305" w:rsidRDefault="00A02072" w:rsidP="0032230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305"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961" w:type="dxa"/>
            <w:tcBorders>
              <w:bottom w:val="single" w:sz="4" w:space="0" w:color="000000"/>
            </w:tcBorders>
            <w:shd w:val="clear" w:color="auto" w:fill="auto"/>
          </w:tcPr>
          <w:p w:rsidR="00A02072" w:rsidRPr="00322305" w:rsidRDefault="00A02072" w:rsidP="00F5322F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322305">
              <w:rPr>
                <w:rFonts w:ascii="Times New Roman" w:hAnsi="Times New Roman" w:cs="Times New Roman"/>
                <w:sz w:val="16"/>
                <w:szCs w:val="16"/>
              </w:rPr>
              <w:t>2024г.</w:t>
            </w:r>
          </w:p>
        </w:tc>
      </w:tr>
      <w:tr w:rsidR="00CE2247" w:rsidRPr="00322305" w:rsidTr="00CD2BF8">
        <w:trPr>
          <w:trHeight w:val="161"/>
        </w:trPr>
        <w:tc>
          <w:tcPr>
            <w:tcW w:w="10171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CE2247" w:rsidRPr="00322305" w:rsidRDefault="00CE2247" w:rsidP="00322305">
            <w:pPr>
              <w:jc w:val="center"/>
              <w:rPr>
                <w:rFonts w:ascii="Times New Roman CYR" w:hAnsi="Times New Roman CYR" w:cs="Times New Roman CYR"/>
              </w:rPr>
            </w:pPr>
            <w:r w:rsidRPr="00322305">
              <w:rPr>
                <w:rFonts w:ascii="Times New Roman CYR" w:hAnsi="Times New Roman CYR" w:cs="Times New Roman CYR"/>
              </w:rPr>
              <w:t>«Обеспечение жильем молодых семей»</w:t>
            </w:r>
          </w:p>
        </w:tc>
      </w:tr>
      <w:tr w:rsidR="00CE2247" w:rsidRPr="00322305" w:rsidTr="00CD2BF8">
        <w:trPr>
          <w:trHeight w:val="223"/>
        </w:trPr>
        <w:tc>
          <w:tcPr>
            <w:tcW w:w="10171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CE2247" w:rsidRPr="00322305" w:rsidRDefault="00240435" w:rsidP="00322305">
            <w:pPr>
              <w:jc w:val="center"/>
              <w:rPr>
                <w:rFonts w:ascii="Times New Roman CYR" w:hAnsi="Times New Roman CYR" w:cs="Times New Roman CYR"/>
              </w:rPr>
            </w:pPr>
            <w:r w:rsidRPr="00240435">
              <w:rPr>
                <w:rFonts w:ascii="Times New Roman CYR" w:hAnsi="Times New Roman CYR" w:cs="Times New Roman CYR"/>
              </w:rPr>
              <w:t>Организация работы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E84C48" w:rsidRPr="00322305" w:rsidTr="00CD2BF8">
        <w:trPr>
          <w:trHeight w:val="183"/>
        </w:trPr>
        <w:tc>
          <w:tcPr>
            <w:tcW w:w="209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22305">
              <w:rPr>
                <w:rFonts w:ascii="Times New Roman CYR" w:hAnsi="Times New Roman CYR" w:cs="Times New Roman CYR"/>
                <w:sz w:val="18"/>
                <w:szCs w:val="18"/>
              </w:rPr>
              <w:t>1. Признание молодых семей нуждающимися в жилых помещениях, в порядке, установленном жилищным законодательством</w:t>
            </w:r>
          </w:p>
        </w:tc>
        <w:tc>
          <w:tcPr>
            <w:tcW w:w="1649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4079D" w:rsidP="00322305">
            <w:pPr>
              <w:rPr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="00E84C48" w:rsidRPr="00322305">
              <w:rPr>
                <w:rFonts w:ascii="Times New Roman CYR" w:hAnsi="Times New Roman CYR" w:cs="Times New Roman CYR"/>
                <w:sz w:val="18"/>
                <w:szCs w:val="18"/>
              </w:rPr>
              <w:t>тдел земельно-имущественных  отношений администрации МО «Красногвардейский район»</w:t>
            </w:r>
          </w:p>
          <w:p w:rsidR="00883769" w:rsidRDefault="00883769" w:rsidP="00322305">
            <w:pPr>
              <w:rPr>
                <w:sz w:val="18"/>
                <w:szCs w:val="18"/>
              </w:rPr>
            </w:pPr>
          </w:p>
          <w:p w:rsidR="00883769" w:rsidRPr="00883769" w:rsidRDefault="00883769" w:rsidP="00883769">
            <w:pPr>
              <w:rPr>
                <w:sz w:val="18"/>
                <w:szCs w:val="18"/>
              </w:rPr>
            </w:pPr>
          </w:p>
          <w:p w:rsidR="00883769" w:rsidRPr="00883769" w:rsidRDefault="00883769" w:rsidP="00883769">
            <w:pPr>
              <w:rPr>
                <w:sz w:val="18"/>
                <w:szCs w:val="18"/>
              </w:rPr>
            </w:pPr>
          </w:p>
          <w:p w:rsidR="00883769" w:rsidRPr="00883769" w:rsidRDefault="00883769" w:rsidP="00883769">
            <w:pPr>
              <w:rPr>
                <w:sz w:val="18"/>
                <w:szCs w:val="18"/>
              </w:rPr>
            </w:pPr>
          </w:p>
          <w:p w:rsidR="00883769" w:rsidRDefault="00883769" w:rsidP="00883769">
            <w:pPr>
              <w:rPr>
                <w:sz w:val="18"/>
                <w:szCs w:val="18"/>
              </w:rPr>
            </w:pPr>
          </w:p>
          <w:p w:rsidR="00883769" w:rsidRDefault="00883769" w:rsidP="00883769">
            <w:pPr>
              <w:rPr>
                <w:sz w:val="18"/>
                <w:szCs w:val="18"/>
              </w:rPr>
            </w:pPr>
          </w:p>
          <w:p w:rsidR="00E84C48" w:rsidRPr="00883769" w:rsidRDefault="00E84C48" w:rsidP="008837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  <w:r w:rsidRPr="00322305">
              <w:rPr>
                <w:rFonts w:ascii="Times New Roman CYR" w:hAnsi="Times New Roman CYR" w:cs="Times New Roman CYR"/>
                <w:sz w:val="18"/>
                <w:szCs w:val="18"/>
              </w:rPr>
              <w:t>2021-2024гг</w:t>
            </w:r>
          </w:p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 xml:space="preserve">всего 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1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84C48" w:rsidRPr="00322305" w:rsidTr="00CD2BF8">
        <w:trPr>
          <w:trHeight w:val="429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федеральный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429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республиканский бюджет Республики Адыгея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232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местный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149"/>
        </w:trPr>
        <w:tc>
          <w:tcPr>
            <w:tcW w:w="209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22305">
              <w:rPr>
                <w:rFonts w:ascii="Times New Roman CYR" w:hAnsi="Times New Roman CYR" w:cs="Times New Roman CYR"/>
                <w:sz w:val="18"/>
                <w:szCs w:val="18"/>
              </w:rPr>
              <w:t>2.Формирование списка молодых семей для участия в муниципальной программе</w:t>
            </w:r>
            <w:r w:rsidR="00703A12" w:rsidRPr="00322305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r w:rsidRPr="00322305">
              <w:rPr>
                <w:rFonts w:ascii="Times New Roman CYR" w:hAnsi="Times New Roman CYR" w:cs="Times New Roman CYR"/>
                <w:sz w:val="18"/>
                <w:szCs w:val="18"/>
              </w:rPr>
              <w:t>«Обеспечение жильем молодых семей на 2021-2024 годы»</w:t>
            </w:r>
            <w:r w:rsidR="000344CA">
              <w:t xml:space="preserve"> </w:t>
            </w:r>
            <w:r w:rsidR="000344CA" w:rsidRPr="000344CA">
              <w:rPr>
                <w:rFonts w:ascii="Times New Roman CYR" w:hAnsi="Times New Roman CYR" w:cs="Times New Roman CYR"/>
                <w:sz w:val="18"/>
                <w:szCs w:val="18"/>
              </w:rPr>
              <w:t>и его корректировку.</w:t>
            </w: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 xml:space="preserve">всего 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1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84C48" w:rsidRPr="00322305" w:rsidTr="00CD2BF8">
        <w:trPr>
          <w:trHeight w:val="429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федеральный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429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республиканский бюджет Республики Адыгея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308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местный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218"/>
        </w:trPr>
        <w:tc>
          <w:tcPr>
            <w:tcW w:w="209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22305">
              <w:rPr>
                <w:rFonts w:ascii="Times New Roman CYR" w:hAnsi="Times New Roman CYR" w:cs="Times New Roman CYR"/>
                <w:sz w:val="18"/>
                <w:szCs w:val="18"/>
              </w:rPr>
              <w:t>3. Уточнение ежегодного объема средств, выделяемых из бюджетов всех уровней на реализацию мероприятий программы</w:t>
            </w: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 xml:space="preserve">всего 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1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84C48" w:rsidRPr="00322305" w:rsidTr="00CD2BF8">
        <w:trPr>
          <w:trHeight w:val="429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федеральный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429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республиканский бюджет Республики Адыгея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218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местный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150"/>
        </w:trPr>
        <w:tc>
          <w:tcPr>
            <w:tcW w:w="209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widowControl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22305">
              <w:rPr>
                <w:rFonts w:ascii="Times New Roman" w:hAnsi="Times New Roman" w:cs="Times New Roman"/>
                <w:sz w:val="18"/>
                <w:szCs w:val="18"/>
              </w:rPr>
              <w:t xml:space="preserve">4.Формирование списка молодых семей, изъявивших желание получить социальные выплаты в планируемом году </w:t>
            </w: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 xml:space="preserve">всего 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1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84C48" w:rsidRPr="00322305" w:rsidTr="00CD2BF8">
        <w:trPr>
          <w:trHeight w:val="374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федеральный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626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республиканский бюджет Республики Адыгея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83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местный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183"/>
        </w:trPr>
        <w:tc>
          <w:tcPr>
            <w:tcW w:w="209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22305">
              <w:rPr>
                <w:rFonts w:ascii="Times New Roman CYR" w:hAnsi="Times New Roman CYR" w:cs="Times New Roman CYR"/>
                <w:sz w:val="18"/>
                <w:szCs w:val="18"/>
              </w:rPr>
              <w:t>5. Выдача молодым семьям</w:t>
            </w:r>
            <w:r w:rsidR="00CD2BF8">
              <w:t xml:space="preserve"> </w:t>
            </w:r>
            <w:r w:rsidR="00CD2BF8">
              <w:rPr>
                <w:rFonts w:ascii="Times New Roman CYR" w:hAnsi="Times New Roman CYR" w:cs="Times New Roman CYR"/>
                <w:sz w:val="18"/>
                <w:szCs w:val="18"/>
              </w:rPr>
              <w:t xml:space="preserve">в установленном порядке </w:t>
            </w:r>
            <w:r w:rsidRPr="00322305">
              <w:rPr>
                <w:rFonts w:ascii="Times New Roman CYR" w:hAnsi="Times New Roman CYR" w:cs="Times New Roman CYR"/>
                <w:sz w:val="18"/>
                <w:szCs w:val="18"/>
              </w:rPr>
              <w:t>свидетельств о праве на получение социальной выплаты на приобретение жилого помещения или создание объекта ИЖС</w:t>
            </w: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 xml:space="preserve">всего 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62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971F2F" w:rsidP="003223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61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711AC9" w:rsidRDefault="00971F2F" w:rsidP="00322305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  <w:r w:rsidRPr="00711AC9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-</w:t>
            </w:r>
          </w:p>
        </w:tc>
      </w:tr>
      <w:tr w:rsidR="00E84C48" w:rsidRPr="00322305" w:rsidTr="00CD2BF8">
        <w:trPr>
          <w:trHeight w:val="370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федеральный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711AC9" w:rsidRDefault="00E84C48" w:rsidP="00322305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535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республиканский бюджет Республики Адыгея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711AC9" w:rsidRDefault="00E84C48" w:rsidP="00322305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255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местный бюджет</w:t>
            </w: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711AC9" w:rsidRDefault="00E84C48" w:rsidP="00322305">
            <w:pPr>
              <w:jc w:val="center"/>
              <w:rPr>
                <w:rFonts w:ascii="Times New Roman" w:hAnsi="Times New Roman" w:cs="Times New Roman"/>
                <w:color w:val="00B050"/>
                <w:sz w:val="16"/>
                <w:szCs w:val="16"/>
              </w:rPr>
            </w:pPr>
          </w:p>
        </w:tc>
      </w:tr>
      <w:tr w:rsidR="00E84C48" w:rsidRPr="00322305" w:rsidTr="00CD2BF8">
        <w:trPr>
          <w:trHeight w:val="206"/>
        </w:trPr>
        <w:tc>
          <w:tcPr>
            <w:tcW w:w="209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22305">
              <w:rPr>
                <w:rFonts w:ascii="Times New Roman CYR" w:hAnsi="Times New Roman CYR" w:cs="Times New Roman CYR"/>
                <w:sz w:val="18"/>
                <w:szCs w:val="18"/>
              </w:rPr>
              <w:t>6. Перечисление средств социальной выплаты на приобретение жилого помещения или создание объекта ИЖС на счет получателя</w:t>
            </w: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всего социальных выплат</w:t>
            </w: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20"/>
              </w:rPr>
            </w:pPr>
            <w:r w:rsidRPr="00322305">
              <w:rPr>
                <w:rFonts w:cs="Times New Roman"/>
                <w:sz w:val="20"/>
              </w:rPr>
              <w:t>5349,6</w:t>
            </w: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20"/>
              </w:rPr>
            </w:pPr>
            <w:r w:rsidRPr="00322305">
              <w:rPr>
                <w:rFonts w:cs="Times New Roman"/>
                <w:sz w:val="20"/>
              </w:rPr>
              <w:t>6681,6</w:t>
            </w: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711AC9" w:rsidRPr="00B26779" w:rsidRDefault="00711AC9" w:rsidP="00322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779">
              <w:rPr>
                <w:rFonts w:ascii="Times New Roman" w:hAnsi="Times New Roman" w:cs="Times New Roman"/>
                <w:color w:val="000000"/>
              </w:rPr>
              <w:t>3213,9</w:t>
            </w:r>
          </w:p>
        </w:tc>
        <w:tc>
          <w:tcPr>
            <w:tcW w:w="961" w:type="dxa"/>
            <w:tcBorders>
              <w:bottom w:val="single" w:sz="4" w:space="0" w:color="000000"/>
            </w:tcBorders>
            <w:shd w:val="clear" w:color="auto" w:fill="auto"/>
          </w:tcPr>
          <w:p w:rsidR="00711AC9" w:rsidRPr="00B26779" w:rsidRDefault="00B61E93" w:rsidP="00EB7A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E93">
              <w:rPr>
                <w:rFonts w:ascii="Times New Roman" w:hAnsi="Times New Roman" w:cs="Times New Roman"/>
                <w:color w:val="000000"/>
              </w:rPr>
              <w:t>10099,6</w:t>
            </w:r>
          </w:p>
        </w:tc>
      </w:tr>
      <w:tr w:rsidR="00E84C48" w:rsidRPr="00322305" w:rsidTr="00CD2BF8">
        <w:trPr>
          <w:trHeight w:val="338"/>
        </w:trPr>
        <w:tc>
          <w:tcPr>
            <w:tcW w:w="209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4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413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федеральный бюджет</w:t>
            </w: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20"/>
              </w:rPr>
            </w:pPr>
            <w:r w:rsidRPr="00322305">
              <w:rPr>
                <w:rFonts w:cs="Times New Roman"/>
                <w:sz w:val="20"/>
              </w:rPr>
              <w:t>1004,2</w:t>
            </w: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</w:rPr>
            </w:pPr>
            <w:r w:rsidRPr="00322305">
              <w:rPr>
                <w:rFonts w:ascii="Times New Roman" w:hAnsi="Times New Roman" w:cs="Times New Roman"/>
              </w:rPr>
              <w:t>2245,3</w:t>
            </w:r>
          </w:p>
        </w:tc>
        <w:tc>
          <w:tcPr>
            <w:tcW w:w="962" w:type="dxa"/>
            <w:tcBorders>
              <w:bottom w:val="single" w:sz="4" w:space="0" w:color="000000"/>
            </w:tcBorders>
            <w:shd w:val="clear" w:color="auto" w:fill="auto"/>
          </w:tcPr>
          <w:p w:rsidR="00711AC9" w:rsidRPr="00B26779" w:rsidRDefault="00711AC9" w:rsidP="00322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779">
              <w:rPr>
                <w:rFonts w:ascii="Times New Roman" w:hAnsi="Times New Roman" w:cs="Times New Roman"/>
                <w:color w:val="000000"/>
              </w:rPr>
              <w:t>1497,3</w:t>
            </w:r>
          </w:p>
        </w:tc>
        <w:tc>
          <w:tcPr>
            <w:tcW w:w="961" w:type="dxa"/>
            <w:tcBorders>
              <w:bottom w:val="single" w:sz="4" w:space="0" w:color="000000"/>
            </w:tcBorders>
            <w:shd w:val="clear" w:color="auto" w:fill="auto"/>
          </w:tcPr>
          <w:p w:rsidR="00711AC9" w:rsidRPr="00B26779" w:rsidRDefault="00711AC9" w:rsidP="00EB7AE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779">
              <w:rPr>
                <w:rFonts w:ascii="Times New Roman" w:hAnsi="Times New Roman" w:cs="Times New Roman"/>
                <w:color w:val="000000"/>
              </w:rPr>
              <w:t>4657,1</w:t>
            </w:r>
          </w:p>
        </w:tc>
      </w:tr>
      <w:tr w:rsidR="00E84C48" w:rsidRPr="00322305" w:rsidTr="00CD2BF8">
        <w:trPr>
          <w:trHeight w:val="426"/>
        </w:trPr>
        <w:tc>
          <w:tcPr>
            <w:tcW w:w="2093" w:type="dxa"/>
            <w:vMerge/>
            <w:tcBorders>
              <w:bottom w:val="nil"/>
            </w:tcBorders>
            <w:shd w:val="clear" w:color="auto" w:fill="auto"/>
          </w:tcPr>
          <w:p w:rsidR="00E84C48" w:rsidRPr="00322305" w:rsidRDefault="00E84C48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49" w:type="dxa"/>
            <w:vMerge/>
            <w:tcBorders>
              <w:bottom w:val="nil"/>
            </w:tcBorders>
            <w:shd w:val="clear" w:color="auto" w:fill="auto"/>
          </w:tcPr>
          <w:p w:rsidR="00E84C48" w:rsidRPr="00322305" w:rsidRDefault="00E84C48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bottom w:val="nil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A32DCA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 xml:space="preserve">республиканский бюджет </w:t>
            </w:r>
            <w:r w:rsidR="00A32DCA">
              <w:rPr>
                <w:rFonts w:ascii="Times New Roman CYR" w:hAnsi="Times New Roman CYR" w:cs="Times New Roman CYR"/>
                <w:sz w:val="16"/>
                <w:szCs w:val="16"/>
              </w:rPr>
              <w:t>РА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322305">
            <w:pPr>
              <w:pStyle w:val="a4"/>
              <w:spacing w:before="0"/>
              <w:ind w:firstLine="0"/>
              <w:jc w:val="center"/>
              <w:rPr>
                <w:rFonts w:cs="Times New Roman"/>
                <w:sz w:val="20"/>
              </w:rPr>
            </w:pPr>
            <w:r w:rsidRPr="00322305">
              <w:rPr>
                <w:rFonts w:cs="Times New Roman"/>
                <w:sz w:val="20"/>
              </w:rPr>
              <w:t>2216,8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322305">
            <w:pPr>
              <w:jc w:val="center"/>
              <w:rPr>
                <w:rFonts w:ascii="Times New Roman" w:hAnsi="Times New Roman" w:cs="Times New Roman"/>
              </w:rPr>
            </w:pPr>
            <w:r w:rsidRPr="00322305">
              <w:rPr>
                <w:rFonts w:ascii="Times New Roman" w:hAnsi="Times New Roman" w:cs="Times New Roman"/>
              </w:rPr>
              <w:t>2461,2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711AC9" w:rsidRPr="00B26779" w:rsidRDefault="00711AC9" w:rsidP="003223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779">
              <w:rPr>
                <w:rFonts w:ascii="Times New Roman" w:hAnsi="Times New Roman" w:cs="Times New Roman"/>
                <w:color w:val="000000"/>
              </w:rPr>
              <w:t>785,3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:rsidR="00711AC9" w:rsidRPr="00B26779" w:rsidRDefault="00711AC9" w:rsidP="00EB7AEA">
            <w:pPr>
              <w:pStyle w:val="a4"/>
              <w:spacing w:before="0" w:line="240" w:lineRule="auto"/>
              <w:ind w:firstLine="0"/>
              <w:jc w:val="center"/>
              <w:rPr>
                <w:rFonts w:cs="Times New Roman"/>
                <w:color w:val="000000"/>
                <w:sz w:val="20"/>
              </w:rPr>
            </w:pPr>
            <w:r w:rsidRPr="00B26779">
              <w:rPr>
                <w:rFonts w:cs="Times New Roman"/>
                <w:color w:val="000000"/>
                <w:sz w:val="20"/>
              </w:rPr>
              <w:t>2442,5</w:t>
            </w:r>
          </w:p>
        </w:tc>
      </w:tr>
      <w:tr w:rsidR="00E84C48" w:rsidRPr="00322305" w:rsidTr="00CD2BF8">
        <w:trPr>
          <w:trHeight w:val="226"/>
        </w:trPr>
        <w:tc>
          <w:tcPr>
            <w:tcW w:w="2093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322305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6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322305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22305">
              <w:rPr>
                <w:rFonts w:ascii="Times New Roman CYR" w:hAnsi="Times New Roman CYR" w:cs="Times New Roman CYR"/>
                <w:sz w:val="16"/>
                <w:szCs w:val="16"/>
              </w:rPr>
              <w:t>местный бюджет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32230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22305">
              <w:rPr>
                <w:rFonts w:ascii="Times New Roman" w:hAnsi="Times New Roman" w:cs="Times New Roman"/>
              </w:rPr>
              <w:t>2128,6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4C48" w:rsidRPr="00322305" w:rsidRDefault="00E84C48" w:rsidP="0032230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22305">
              <w:rPr>
                <w:rFonts w:ascii="Times New Roman" w:hAnsi="Times New Roman" w:cs="Times New Roman"/>
              </w:rPr>
              <w:t>1975,1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1AC9" w:rsidRPr="00B26779" w:rsidRDefault="00711AC9" w:rsidP="00322305">
            <w:pPr>
              <w:ind w:left="-107" w:right="-10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779">
              <w:rPr>
                <w:rFonts w:ascii="Times New Roman" w:hAnsi="Times New Roman" w:cs="Times New Roman"/>
                <w:color w:val="000000"/>
              </w:rPr>
              <w:t>931,3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1AC9" w:rsidRPr="00A15318" w:rsidRDefault="00B61E93" w:rsidP="00CD2BF8">
            <w:pPr>
              <w:ind w:left="-107" w:right="-108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3000,0</w:t>
            </w:r>
          </w:p>
        </w:tc>
      </w:tr>
    </w:tbl>
    <w:p w:rsidR="008E4EDE" w:rsidRPr="003A62F4" w:rsidRDefault="007D6EC8" w:rsidP="008E4EDE">
      <w:pPr>
        <w:pStyle w:val="s1"/>
        <w:shd w:val="clear" w:color="auto" w:fill="FFFFFF"/>
        <w:spacing w:after="0" w:afterAutospacing="0"/>
        <w:jc w:val="center"/>
        <w:rPr>
          <w:bCs/>
          <w:color w:val="26282F"/>
          <w:sz w:val="26"/>
          <w:szCs w:val="26"/>
        </w:rPr>
      </w:pPr>
      <w:r w:rsidRPr="003A62F4">
        <w:rPr>
          <w:bCs/>
          <w:color w:val="26282F"/>
          <w:sz w:val="26"/>
          <w:szCs w:val="26"/>
        </w:rPr>
        <w:t>План</w:t>
      </w:r>
      <w:r w:rsidRPr="003A62F4">
        <w:rPr>
          <w:sz w:val="26"/>
          <w:szCs w:val="26"/>
        </w:rPr>
        <w:t xml:space="preserve"> </w:t>
      </w:r>
      <w:r w:rsidRPr="003A62F4">
        <w:rPr>
          <w:bCs/>
          <w:color w:val="26282F"/>
          <w:sz w:val="26"/>
          <w:szCs w:val="26"/>
        </w:rPr>
        <w:t>реализации основных мероприятий муниципальной программы</w:t>
      </w:r>
      <w:r w:rsidRPr="003A62F4">
        <w:rPr>
          <w:sz w:val="26"/>
          <w:szCs w:val="26"/>
        </w:rPr>
        <w:t xml:space="preserve"> </w:t>
      </w:r>
      <w:r w:rsidRPr="003A62F4">
        <w:rPr>
          <w:bCs/>
          <w:color w:val="26282F"/>
          <w:sz w:val="26"/>
          <w:szCs w:val="26"/>
        </w:rPr>
        <w:t>на очередной финансовый год и плановый период</w:t>
      </w:r>
    </w:p>
    <w:p w:rsidR="000B678A" w:rsidRDefault="000B678A" w:rsidP="000B678A">
      <w:pPr>
        <w:rPr>
          <w:rFonts w:ascii="Times New Roman" w:hAnsi="Times New Roman" w:cs="Times New Roman"/>
          <w:bCs/>
          <w:sz w:val="28"/>
          <w:szCs w:val="28"/>
        </w:rPr>
      </w:pPr>
    </w:p>
    <w:p w:rsidR="000B678A" w:rsidRDefault="000B678A" w:rsidP="000B678A">
      <w:pPr>
        <w:rPr>
          <w:rFonts w:ascii="Times New Roman" w:hAnsi="Times New Roman" w:cs="Times New Roman"/>
          <w:bCs/>
          <w:sz w:val="28"/>
          <w:szCs w:val="28"/>
        </w:rPr>
      </w:pPr>
    </w:p>
    <w:p w:rsidR="007D6EC8" w:rsidRPr="00164E41" w:rsidRDefault="000B678A" w:rsidP="000B678A">
      <w:pPr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0B678A">
        <w:rPr>
          <w:rFonts w:ascii="Times New Roman" w:hAnsi="Times New Roman" w:cs="Times New Roman"/>
          <w:bCs/>
          <w:sz w:val="28"/>
          <w:szCs w:val="28"/>
        </w:rPr>
        <w:t>Управляющий д</w:t>
      </w:r>
      <w:r>
        <w:rPr>
          <w:rFonts w:ascii="Times New Roman" w:hAnsi="Times New Roman" w:cs="Times New Roman"/>
          <w:bCs/>
          <w:sz w:val="28"/>
          <w:szCs w:val="28"/>
        </w:rPr>
        <w:t xml:space="preserve">елами администрации района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</w:t>
      </w:r>
      <w:r w:rsidRPr="000B678A">
        <w:rPr>
          <w:rFonts w:ascii="Times New Roman" w:hAnsi="Times New Roman" w:cs="Times New Roman"/>
          <w:bCs/>
          <w:sz w:val="28"/>
          <w:szCs w:val="28"/>
        </w:rPr>
        <w:t xml:space="preserve">     А.А.Катбамбетов</w:t>
      </w:r>
    </w:p>
    <w:sectPr w:rsidR="007D6EC8" w:rsidRPr="00164E41" w:rsidSect="008C5E4A">
      <w:footerReference w:type="even" r:id="rId10"/>
      <w:footerReference w:type="default" r:id="rId11"/>
      <w:footnotePr>
        <w:numRestart w:val="eachPage"/>
      </w:footnotePr>
      <w:pgSz w:w="11908" w:h="16838"/>
      <w:pgMar w:top="1134" w:right="567" w:bottom="1134" w:left="1134" w:header="0" w:footer="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10" w:rsidRDefault="00756410">
      <w:r>
        <w:separator/>
      </w:r>
    </w:p>
  </w:endnote>
  <w:endnote w:type="continuationSeparator" w:id="0">
    <w:p w:rsidR="00756410" w:rsidRDefault="0075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A1" w:rsidRDefault="003E5DA1" w:rsidP="003758B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5DA1" w:rsidRDefault="003E5DA1" w:rsidP="003758B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DA1" w:rsidRDefault="003E5DA1" w:rsidP="003758B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B678A">
      <w:rPr>
        <w:rStyle w:val="a7"/>
        <w:noProof/>
      </w:rPr>
      <w:t>7</w:t>
    </w:r>
    <w:r>
      <w:rPr>
        <w:rStyle w:val="a7"/>
      </w:rPr>
      <w:fldChar w:fldCharType="end"/>
    </w:r>
  </w:p>
  <w:p w:rsidR="003E5DA1" w:rsidRDefault="003E5DA1" w:rsidP="003758B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10" w:rsidRDefault="00756410">
      <w:r>
        <w:separator/>
      </w:r>
    </w:p>
  </w:footnote>
  <w:footnote w:type="continuationSeparator" w:id="0">
    <w:p w:rsidR="00756410" w:rsidRDefault="00756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5D8F"/>
    <w:multiLevelType w:val="hybridMultilevel"/>
    <w:tmpl w:val="B966ED5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01160"/>
    <w:multiLevelType w:val="multilevel"/>
    <w:tmpl w:val="A404D7F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6E2F4CBE"/>
    <w:multiLevelType w:val="singleLevel"/>
    <w:tmpl w:val="C2744ECA"/>
    <w:lvl w:ilvl="0">
      <w:start w:val="200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E62"/>
    <w:rsid w:val="00000CEB"/>
    <w:rsid w:val="00001988"/>
    <w:rsid w:val="000019FF"/>
    <w:rsid w:val="000020C1"/>
    <w:rsid w:val="00002834"/>
    <w:rsid w:val="0000284F"/>
    <w:rsid w:val="00003306"/>
    <w:rsid w:val="000041E8"/>
    <w:rsid w:val="00004673"/>
    <w:rsid w:val="00005729"/>
    <w:rsid w:val="000069F5"/>
    <w:rsid w:val="00011298"/>
    <w:rsid w:val="00011B07"/>
    <w:rsid w:val="00011F73"/>
    <w:rsid w:val="00012733"/>
    <w:rsid w:val="00013102"/>
    <w:rsid w:val="00015289"/>
    <w:rsid w:val="00015ADB"/>
    <w:rsid w:val="0001678B"/>
    <w:rsid w:val="00016D28"/>
    <w:rsid w:val="000200D4"/>
    <w:rsid w:val="0002071D"/>
    <w:rsid w:val="00021A21"/>
    <w:rsid w:val="00021FDD"/>
    <w:rsid w:val="00023108"/>
    <w:rsid w:val="00023CFE"/>
    <w:rsid w:val="00024984"/>
    <w:rsid w:val="00026FF7"/>
    <w:rsid w:val="000273E8"/>
    <w:rsid w:val="00030174"/>
    <w:rsid w:val="000312D5"/>
    <w:rsid w:val="000344CA"/>
    <w:rsid w:val="000347F0"/>
    <w:rsid w:val="0003485A"/>
    <w:rsid w:val="0003495B"/>
    <w:rsid w:val="000369DF"/>
    <w:rsid w:val="00037B3C"/>
    <w:rsid w:val="0004092C"/>
    <w:rsid w:val="00040A68"/>
    <w:rsid w:val="00041003"/>
    <w:rsid w:val="00042113"/>
    <w:rsid w:val="0004277C"/>
    <w:rsid w:val="00042992"/>
    <w:rsid w:val="00045B01"/>
    <w:rsid w:val="00047DD0"/>
    <w:rsid w:val="000512D2"/>
    <w:rsid w:val="0005144A"/>
    <w:rsid w:val="00051503"/>
    <w:rsid w:val="00052ADC"/>
    <w:rsid w:val="00054A70"/>
    <w:rsid w:val="00054EA9"/>
    <w:rsid w:val="0005572C"/>
    <w:rsid w:val="000566BB"/>
    <w:rsid w:val="00056D85"/>
    <w:rsid w:val="000606CB"/>
    <w:rsid w:val="0006094B"/>
    <w:rsid w:val="000610E9"/>
    <w:rsid w:val="00061B6E"/>
    <w:rsid w:val="00063C95"/>
    <w:rsid w:val="000641EF"/>
    <w:rsid w:val="00064436"/>
    <w:rsid w:val="00067BA2"/>
    <w:rsid w:val="000709EB"/>
    <w:rsid w:val="00071537"/>
    <w:rsid w:val="00071883"/>
    <w:rsid w:val="00071B93"/>
    <w:rsid w:val="00071FED"/>
    <w:rsid w:val="00072A23"/>
    <w:rsid w:val="00073A4A"/>
    <w:rsid w:val="00073E3A"/>
    <w:rsid w:val="00074755"/>
    <w:rsid w:val="00074AC9"/>
    <w:rsid w:val="00074F69"/>
    <w:rsid w:val="0007710B"/>
    <w:rsid w:val="00080380"/>
    <w:rsid w:val="00080CD4"/>
    <w:rsid w:val="00081087"/>
    <w:rsid w:val="00081177"/>
    <w:rsid w:val="00082317"/>
    <w:rsid w:val="000841B8"/>
    <w:rsid w:val="00085338"/>
    <w:rsid w:val="00085670"/>
    <w:rsid w:val="00086CDA"/>
    <w:rsid w:val="00087308"/>
    <w:rsid w:val="00090381"/>
    <w:rsid w:val="00090923"/>
    <w:rsid w:val="00091995"/>
    <w:rsid w:val="00095100"/>
    <w:rsid w:val="00096C61"/>
    <w:rsid w:val="000A0B33"/>
    <w:rsid w:val="000A22A3"/>
    <w:rsid w:val="000A3D59"/>
    <w:rsid w:val="000A3D8A"/>
    <w:rsid w:val="000A48D5"/>
    <w:rsid w:val="000A4CD5"/>
    <w:rsid w:val="000A543C"/>
    <w:rsid w:val="000A6DC9"/>
    <w:rsid w:val="000A6E25"/>
    <w:rsid w:val="000B2BEA"/>
    <w:rsid w:val="000B2D38"/>
    <w:rsid w:val="000B4BA5"/>
    <w:rsid w:val="000B678A"/>
    <w:rsid w:val="000B7BFB"/>
    <w:rsid w:val="000C013E"/>
    <w:rsid w:val="000C0B59"/>
    <w:rsid w:val="000C1B75"/>
    <w:rsid w:val="000C30BC"/>
    <w:rsid w:val="000C703B"/>
    <w:rsid w:val="000C7A90"/>
    <w:rsid w:val="000D055A"/>
    <w:rsid w:val="000D1804"/>
    <w:rsid w:val="000D1CD3"/>
    <w:rsid w:val="000D259E"/>
    <w:rsid w:val="000D276A"/>
    <w:rsid w:val="000D304A"/>
    <w:rsid w:val="000D4F4E"/>
    <w:rsid w:val="000D7C37"/>
    <w:rsid w:val="000E0146"/>
    <w:rsid w:val="000E0450"/>
    <w:rsid w:val="000E0A58"/>
    <w:rsid w:val="000E1D72"/>
    <w:rsid w:val="000E2C55"/>
    <w:rsid w:val="000E3814"/>
    <w:rsid w:val="000E3BC8"/>
    <w:rsid w:val="000E3D88"/>
    <w:rsid w:val="000E4359"/>
    <w:rsid w:val="000E62B0"/>
    <w:rsid w:val="000E6731"/>
    <w:rsid w:val="000E6974"/>
    <w:rsid w:val="000E78DB"/>
    <w:rsid w:val="000F0223"/>
    <w:rsid w:val="000F0E31"/>
    <w:rsid w:val="000F2055"/>
    <w:rsid w:val="000F24F6"/>
    <w:rsid w:val="000F3C18"/>
    <w:rsid w:val="000F434C"/>
    <w:rsid w:val="000F43DC"/>
    <w:rsid w:val="000F4988"/>
    <w:rsid w:val="000F4C6D"/>
    <w:rsid w:val="000F53AB"/>
    <w:rsid w:val="0010137F"/>
    <w:rsid w:val="00101B78"/>
    <w:rsid w:val="00103E43"/>
    <w:rsid w:val="00104C4B"/>
    <w:rsid w:val="00104FFC"/>
    <w:rsid w:val="001054F6"/>
    <w:rsid w:val="001066C2"/>
    <w:rsid w:val="00106E51"/>
    <w:rsid w:val="00107FCD"/>
    <w:rsid w:val="00110606"/>
    <w:rsid w:val="00112120"/>
    <w:rsid w:val="00115BFD"/>
    <w:rsid w:val="00116EF3"/>
    <w:rsid w:val="00122CFF"/>
    <w:rsid w:val="00123907"/>
    <w:rsid w:val="0012447E"/>
    <w:rsid w:val="00126758"/>
    <w:rsid w:val="00126AFC"/>
    <w:rsid w:val="001300D9"/>
    <w:rsid w:val="00131228"/>
    <w:rsid w:val="001321EB"/>
    <w:rsid w:val="001329CC"/>
    <w:rsid w:val="00132D50"/>
    <w:rsid w:val="00135ADF"/>
    <w:rsid w:val="00135BF5"/>
    <w:rsid w:val="00135D07"/>
    <w:rsid w:val="00137799"/>
    <w:rsid w:val="00143849"/>
    <w:rsid w:val="00143F0A"/>
    <w:rsid w:val="001440D5"/>
    <w:rsid w:val="0014496B"/>
    <w:rsid w:val="00144DCB"/>
    <w:rsid w:val="00145D66"/>
    <w:rsid w:val="0014643F"/>
    <w:rsid w:val="00147227"/>
    <w:rsid w:val="001500C5"/>
    <w:rsid w:val="00150154"/>
    <w:rsid w:val="001502E1"/>
    <w:rsid w:val="0015244A"/>
    <w:rsid w:val="00152E86"/>
    <w:rsid w:val="00153023"/>
    <w:rsid w:val="00155305"/>
    <w:rsid w:val="00155D55"/>
    <w:rsid w:val="00155F38"/>
    <w:rsid w:val="001600B8"/>
    <w:rsid w:val="0016112A"/>
    <w:rsid w:val="0016183D"/>
    <w:rsid w:val="00162048"/>
    <w:rsid w:val="00162D54"/>
    <w:rsid w:val="00163166"/>
    <w:rsid w:val="0016335F"/>
    <w:rsid w:val="00163CF2"/>
    <w:rsid w:val="00164406"/>
    <w:rsid w:val="00164E41"/>
    <w:rsid w:val="00165196"/>
    <w:rsid w:val="0016585A"/>
    <w:rsid w:val="00166575"/>
    <w:rsid w:val="001710F4"/>
    <w:rsid w:val="00171366"/>
    <w:rsid w:val="00171842"/>
    <w:rsid w:val="00172DE9"/>
    <w:rsid w:val="00172EA0"/>
    <w:rsid w:val="001752D2"/>
    <w:rsid w:val="001763F8"/>
    <w:rsid w:val="00176406"/>
    <w:rsid w:val="001771A4"/>
    <w:rsid w:val="0018108B"/>
    <w:rsid w:val="001812DD"/>
    <w:rsid w:val="00184109"/>
    <w:rsid w:val="00191AC1"/>
    <w:rsid w:val="00192208"/>
    <w:rsid w:val="001922F6"/>
    <w:rsid w:val="001927E3"/>
    <w:rsid w:val="00192863"/>
    <w:rsid w:val="00193AFD"/>
    <w:rsid w:val="00194995"/>
    <w:rsid w:val="00194A9C"/>
    <w:rsid w:val="00196917"/>
    <w:rsid w:val="00196EE9"/>
    <w:rsid w:val="001A0372"/>
    <w:rsid w:val="001A0A76"/>
    <w:rsid w:val="001A24BD"/>
    <w:rsid w:val="001A4BDE"/>
    <w:rsid w:val="001A6CC9"/>
    <w:rsid w:val="001B02D1"/>
    <w:rsid w:val="001B1AF3"/>
    <w:rsid w:val="001B2E9A"/>
    <w:rsid w:val="001B4ADB"/>
    <w:rsid w:val="001B7832"/>
    <w:rsid w:val="001B7930"/>
    <w:rsid w:val="001C0A43"/>
    <w:rsid w:val="001C211E"/>
    <w:rsid w:val="001C23B3"/>
    <w:rsid w:val="001C55F0"/>
    <w:rsid w:val="001C5C04"/>
    <w:rsid w:val="001C5E08"/>
    <w:rsid w:val="001C5EEA"/>
    <w:rsid w:val="001C60A9"/>
    <w:rsid w:val="001C6392"/>
    <w:rsid w:val="001C6AF6"/>
    <w:rsid w:val="001D017A"/>
    <w:rsid w:val="001D18D2"/>
    <w:rsid w:val="001D5E87"/>
    <w:rsid w:val="001D6784"/>
    <w:rsid w:val="001D79C6"/>
    <w:rsid w:val="001E06CB"/>
    <w:rsid w:val="001E0F58"/>
    <w:rsid w:val="001E2013"/>
    <w:rsid w:val="001E2632"/>
    <w:rsid w:val="001E28E7"/>
    <w:rsid w:val="001E4505"/>
    <w:rsid w:val="001E5548"/>
    <w:rsid w:val="001E6F01"/>
    <w:rsid w:val="001F0E3E"/>
    <w:rsid w:val="001F1399"/>
    <w:rsid w:val="001F2106"/>
    <w:rsid w:val="001F22A5"/>
    <w:rsid w:val="001F3265"/>
    <w:rsid w:val="001F54CB"/>
    <w:rsid w:val="001F5505"/>
    <w:rsid w:val="001F6211"/>
    <w:rsid w:val="001F7353"/>
    <w:rsid w:val="001F7559"/>
    <w:rsid w:val="001F76F6"/>
    <w:rsid w:val="001F77C0"/>
    <w:rsid w:val="001F78B4"/>
    <w:rsid w:val="001F797E"/>
    <w:rsid w:val="00200190"/>
    <w:rsid w:val="00201137"/>
    <w:rsid w:val="002016CF"/>
    <w:rsid w:val="00203495"/>
    <w:rsid w:val="0020402F"/>
    <w:rsid w:val="00205028"/>
    <w:rsid w:val="00205A72"/>
    <w:rsid w:val="00206454"/>
    <w:rsid w:val="00207912"/>
    <w:rsid w:val="00207E43"/>
    <w:rsid w:val="0021039B"/>
    <w:rsid w:val="00210EE7"/>
    <w:rsid w:val="00211031"/>
    <w:rsid w:val="0021109D"/>
    <w:rsid w:val="002117A8"/>
    <w:rsid w:val="00212574"/>
    <w:rsid w:val="00212771"/>
    <w:rsid w:val="00212B92"/>
    <w:rsid w:val="00214166"/>
    <w:rsid w:val="00214BDC"/>
    <w:rsid w:val="00216301"/>
    <w:rsid w:val="002165EB"/>
    <w:rsid w:val="00216F7F"/>
    <w:rsid w:val="002175F4"/>
    <w:rsid w:val="002176E7"/>
    <w:rsid w:val="002213E6"/>
    <w:rsid w:val="00221D4C"/>
    <w:rsid w:val="00222B6E"/>
    <w:rsid w:val="00224A7D"/>
    <w:rsid w:val="00224C9C"/>
    <w:rsid w:val="002250B4"/>
    <w:rsid w:val="00225659"/>
    <w:rsid w:val="00225901"/>
    <w:rsid w:val="002261AC"/>
    <w:rsid w:val="002303F4"/>
    <w:rsid w:val="00230753"/>
    <w:rsid w:val="00230B65"/>
    <w:rsid w:val="00232415"/>
    <w:rsid w:val="00233966"/>
    <w:rsid w:val="00233E48"/>
    <w:rsid w:val="00234036"/>
    <w:rsid w:val="00235DD0"/>
    <w:rsid w:val="00236466"/>
    <w:rsid w:val="00237433"/>
    <w:rsid w:val="00240435"/>
    <w:rsid w:val="00240F23"/>
    <w:rsid w:val="002420AD"/>
    <w:rsid w:val="002422AC"/>
    <w:rsid w:val="002422E3"/>
    <w:rsid w:val="00242715"/>
    <w:rsid w:val="00242B89"/>
    <w:rsid w:val="00242F06"/>
    <w:rsid w:val="00244484"/>
    <w:rsid w:val="00244E7E"/>
    <w:rsid w:val="00244F42"/>
    <w:rsid w:val="00246376"/>
    <w:rsid w:val="00246C19"/>
    <w:rsid w:val="00247969"/>
    <w:rsid w:val="00253A50"/>
    <w:rsid w:val="00254B94"/>
    <w:rsid w:val="002556CA"/>
    <w:rsid w:val="00256D7E"/>
    <w:rsid w:val="00256F4F"/>
    <w:rsid w:val="00257786"/>
    <w:rsid w:val="0026009E"/>
    <w:rsid w:val="00261D7E"/>
    <w:rsid w:val="00262150"/>
    <w:rsid w:val="002626A6"/>
    <w:rsid w:val="00262CAA"/>
    <w:rsid w:val="00263182"/>
    <w:rsid w:val="002658B7"/>
    <w:rsid w:val="00265C38"/>
    <w:rsid w:val="00266E55"/>
    <w:rsid w:val="002674B7"/>
    <w:rsid w:val="002710E7"/>
    <w:rsid w:val="002711DD"/>
    <w:rsid w:val="0027150B"/>
    <w:rsid w:val="00271547"/>
    <w:rsid w:val="00271C48"/>
    <w:rsid w:val="0027313D"/>
    <w:rsid w:val="002735F7"/>
    <w:rsid w:val="002748EA"/>
    <w:rsid w:val="00274E84"/>
    <w:rsid w:val="00275D3B"/>
    <w:rsid w:val="0027605C"/>
    <w:rsid w:val="002777A2"/>
    <w:rsid w:val="002807E0"/>
    <w:rsid w:val="00282AE3"/>
    <w:rsid w:val="0028357A"/>
    <w:rsid w:val="002842D6"/>
    <w:rsid w:val="00284D24"/>
    <w:rsid w:val="00285E1B"/>
    <w:rsid w:val="00286319"/>
    <w:rsid w:val="00287361"/>
    <w:rsid w:val="00287546"/>
    <w:rsid w:val="002876F1"/>
    <w:rsid w:val="002900EC"/>
    <w:rsid w:val="00290417"/>
    <w:rsid w:val="00290AC8"/>
    <w:rsid w:val="00291CAB"/>
    <w:rsid w:val="00293233"/>
    <w:rsid w:val="00293BC0"/>
    <w:rsid w:val="002945B9"/>
    <w:rsid w:val="002946F7"/>
    <w:rsid w:val="00294790"/>
    <w:rsid w:val="00295553"/>
    <w:rsid w:val="0029578D"/>
    <w:rsid w:val="00295F39"/>
    <w:rsid w:val="00297677"/>
    <w:rsid w:val="002A2168"/>
    <w:rsid w:val="002A2CD8"/>
    <w:rsid w:val="002A4F3E"/>
    <w:rsid w:val="002A51DC"/>
    <w:rsid w:val="002A5949"/>
    <w:rsid w:val="002A61D8"/>
    <w:rsid w:val="002A630B"/>
    <w:rsid w:val="002A664F"/>
    <w:rsid w:val="002A672D"/>
    <w:rsid w:val="002A6B6E"/>
    <w:rsid w:val="002A70F6"/>
    <w:rsid w:val="002A73E1"/>
    <w:rsid w:val="002B4F9B"/>
    <w:rsid w:val="002B54C0"/>
    <w:rsid w:val="002B5579"/>
    <w:rsid w:val="002B6BF6"/>
    <w:rsid w:val="002B6DE1"/>
    <w:rsid w:val="002B7403"/>
    <w:rsid w:val="002C0384"/>
    <w:rsid w:val="002C219F"/>
    <w:rsid w:val="002C2CC0"/>
    <w:rsid w:val="002C4539"/>
    <w:rsid w:val="002C49BB"/>
    <w:rsid w:val="002C4B4D"/>
    <w:rsid w:val="002C4BF4"/>
    <w:rsid w:val="002C5CF4"/>
    <w:rsid w:val="002C78BB"/>
    <w:rsid w:val="002C7FC6"/>
    <w:rsid w:val="002D077D"/>
    <w:rsid w:val="002D198C"/>
    <w:rsid w:val="002D1EE1"/>
    <w:rsid w:val="002D4145"/>
    <w:rsid w:val="002D41D6"/>
    <w:rsid w:val="002D51AD"/>
    <w:rsid w:val="002D5EAD"/>
    <w:rsid w:val="002D63E6"/>
    <w:rsid w:val="002E061F"/>
    <w:rsid w:val="002E0648"/>
    <w:rsid w:val="002E0718"/>
    <w:rsid w:val="002E1068"/>
    <w:rsid w:val="002E235F"/>
    <w:rsid w:val="002E31C7"/>
    <w:rsid w:val="002E4565"/>
    <w:rsid w:val="002E46FA"/>
    <w:rsid w:val="002E4BC9"/>
    <w:rsid w:val="002E5C1A"/>
    <w:rsid w:val="002E5D90"/>
    <w:rsid w:val="002E65F9"/>
    <w:rsid w:val="002E6FD4"/>
    <w:rsid w:val="002E7247"/>
    <w:rsid w:val="002E78E9"/>
    <w:rsid w:val="002F17DE"/>
    <w:rsid w:val="002F1A24"/>
    <w:rsid w:val="002F26AD"/>
    <w:rsid w:val="002F2C1F"/>
    <w:rsid w:val="002F2F3E"/>
    <w:rsid w:val="002F316F"/>
    <w:rsid w:val="002F331A"/>
    <w:rsid w:val="002F37CB"/>
    <w:rsid w:val="002F5F92"/>
    <w:rsid w:val="002F607C"/>
    <w:rsid w:val="002F705E"/>
    <w:rsid w:val="002F7D07"/>
    <w:rsid w:val="00302785"/>
    <w:rsid w:val="00302ECF"/>
    <w:rsid w:val="003045EE"/>
    <w:rsid w:val="00306E78"/>
    <w:rsid w:val="00310E03"/>
    <w:rsid w:val="00310E06"/>
    <w:rsid w:val="0031236B"/>
    <w:rsid w:val="0031259E"/>
    <w:rsid w:val="00313C33"/>
    <w:rsid w:val="00313F6E"/>
    <w:rsid w:val="00314335"/>
    <w:rsid w:val="0031441F"/>
    <w:rsid w:val="00314C9F"/>
    <w:rsid w:val="00315534"/>
    <w:rsid w:val="00315972"/>
    <w:rsid w:val="00315B45"/>
    <w:rsid w:val="00317374"/>
    <w:rsid w:val="00317621"/>
    <w:rsid w:val="00317D80"/>
    <w:rsid w:val="00317EBA"/>
    <w:rsid w:val="00320CA2"/>
    <w:rsid w:val="00321FC6"/>
    <w:rsid w:val="00322305"/>
    <w:rsid w:val="0032354C"/>
    <w:rsid w:val="00324849"/>
    <w:rsid w:val="00325188"/>
    <w:rsid w:val="0032654A"/>
    <w:rsid w:val="0032709F"/>
    <w:rsid w:val="003300CD"/>
    <w:rsid w:val="003302A2"/>
    <w:rsid w:val="00330965"/>
    <w:rsid w:val="00330A41"/>
    <w:rsid w:val="00331AF8"/>
    <w:rsid w:val="003325F5"/>
    <w:rsid w:val="00333B42"/>
    <w:rsid w:val="00334B2C"/>
    <w:rsid w:val="00334D02"/>
    <w:rsid w:val="00336A7E"/>
    <w:rsid w:val="00342644"/>
    <w:rsid w:val="00343407"/>
    <w:rsid w:val="00344297"/>
    <w:rsid w:val="00345369"/>
    <w:rsid w:val="003459B6"/>
    <w:rsid w:val="00345A32"/>
    <w:rsid w:val="0034611B"/>
    <w:rsid w:val="003462ED"/>
    <w:rsid w:val="0034630E"/>
    <w:rsid w:val="0034739D"/>
    <w:rsid w:val="00347B5D"/>
    <w:rsid w:val="00347F9E"/>
    <w:rsid w:val="0035009A"/>
    <w:rsid w:val="0035011B"/>
    <w:rsid w:val="00350766"/>
    <w:rsid w:val="003508F9"/>
    <w:rsid w:val="003517F0"/>
    <w:rsid w:val="00353093"/>
    <w:rsid w:val="00354896"/>
    <w:rsid w:val="0035494A"/>
    <w:rsid w:val="003553CA"/>
    <w:rsid w:val="00355611"/>
    <w:rsid w:val="003557E7"/>
    <w:rsid w:val="00355F6D"/>
    <w:rsid w:val="00356BF9"/>
    <w:rsid w:val="00360431"/>
    <w:rsid w:val="00360580"/>
    <w:rsid w:val="003616C4"/>
    <w:rsid w:val="00361DBE"/>
    <w:rsid w:val="003621A7"/>
    <w:rsid w:val="0036274C"/>
    <w:rsid w:val="00362796"/>
    <w:rsid w:val="003627C3"/>
    <w:rsid w:val="0036452F"/>
    <w:rsid w:val="00365232"/>
    <w:rsid w:val="0036571F"/>
    <w:rsid w:val="00366810"/>
    <w:rsid w:val="00366DE7"/>
    <w:rsid w:val="00367A3D"/>
    <w:rsid w:val="00367F57"/>
    <w:rsid w:val="00370BC8"/>
    <w:rsid w:val="003712C6"/>
    <w:rsid w:val="00371C34"/>
    <w:rsid w:val="00373466"/>
    <w:rsid w:val="003756C9"/>
    <w:rsid w:val="003758B0"/>
    <w:rsid w:val="00377DEE"/>
    <w:rsid w:val="0038091C"/>
    <w:rsid w:val="00382137"/>
    <w:rsid w:val="003829B7"/>
    <w:rsid w:val="0038395F"/>
    <w:rsid w:val="00384C74"/>
    <w:rsid w:val="00385CE5"/>
    <w:rsid w:val="0038667C"/>
    <w:rsid w:val="003866CE"/>
    <w:rsid w:val="003871CB"/>
    <w:rsid w:val="003874E4"/>
    <w:rsid w:val="00387CA1"/>
    <w:rsid w:val="00390045"/>
    <w:rsid w:val="003903D5"/>
    <w:rsid w:val="0039092F"/>
    <w:rsid w:val="00390D9A"/>
    <w:rsid w:val="003925DA"/>
    <w:rsid w:val="00392EEA"/>
    <w:rsid w:val="00393E23"/>
    <w:rsid w:val="003946A5"/>
    <w:rsid w:val="003962A9"/>
    <w:rsid w:val="003966FF"/>
    <w:rsid w:val="003970B7"/>
    <w:rsid w:val="003976B0"/>
    <w:rsid w:val="00397D0B"/>
    <w:rsid w:val="003A01F5"/>
    <w:rsid w:val="003A05DC"/>
    <w:rsid w:val="003A1165"/>
    <w:rsid w:val="003A133E"/>
    <w:rsid w:val="003A1B59"/>
    <w:rsid w:val="003A1E72"/>
    <w:rsid w:val="003A2171"/>
    <w:rsid w:val="003A21B6"/>
    <w:rsid w:val="003A286A"/>
    <w:rsid w:val="003A2ADE"/>
    <w:rsid w:val="003A465F"/>
    <w:rsid w:val="003A62F4"/>
    <w:rsid w:val="003A6796"/>
    <w:rsid w:val="003A7B8A"/>
    <w:rsid w:val="003B0DA6"/>
    <w:rsid w:val="003B1CEB"/>
    <w:rsid w:val="003B208E"/>
    <w:rsid w:val="003B3D6F"/>
    <w:rsid w:val="003B4EE1"/>
    <w:rsid w:val="003B6D77"/>
    <w:rsid w:val="003B7265"/>
    <w:rsid w:val="003B7913"/>
    <w:rsid w:val="003B7E63"/>
    <w:rsid w:val="003C0BD5"/>
    <w:rsid w:val="003C15F8"/>
    <w:rsid w:val="003C2F06"/>
    <w:rsid w:val="003C3167"/>
    <w:rsid w:val="003C3AE6"/>
    <w:rsid w:val="003C4D81"/>
    <w:rsid w:val="003C5301"/>
    <w:rsid w:val="003C605D"/>
    <w:rsid w:val="003D0CFB"/>
    <w:rsid w:val="003D16C4"/>
    <w:rsid w:val="003D174F"/>
    <w:rsid w:val="003D1FA8"/>
    <w:rsid w:val="003D3139"/>
    <w:rsid w:val="003D387D"/>
    <w:rsid w:val="003D39CB"/>
    <w:rsid w:val="003D3BA7"/>
    <w:rsid w:val="003D3D1F"/>
    <w:rsid w:val="003E0135"/>
    <w:rsid w:val="003E0BEE"/>
    <w:rsid w:val="003E25F9"/>
    <w:rsid w:val="003E2A14"/>
    <w:rsid w:val="003E2D27"/>
    <w:rsid w:val="003E5DA1"/>
    <w:rsid w:val="003E6DC7"/>
    <w:rsid w:val="003F01B5"/>
    <w:rsid w:val="003F1A88"/>
    <w:rsid w:val="003F2523"/>
    <w:rsid w:val="003F394B"/>
    <w:rsid w:val="003F4A44"/>
    <w:rsid w:val="003F617F"/>
    <w:rsid w:val="003F68B1"/>
    <w:rsid w:val="003F7FFC"/>
    <w:rsid w:val="00401117"/>
    <w:rsid w:val="0040146D"/>
    <w:rsid w:val="0040190A"/>
    <w:rsid w:val="00401B68"/>
    <w:rsid w:val="00402120"/>
    <w:rsid w:val="0040272F"/>
    <w:rsid w:val="00402E8A"/>
    <w:rsid w:val="004036F5"/>
    <w:rsid w:val="00403805"/>
    <w:rsid w:val="00403B8A"/>
    <w:rsid w:val="0040431A"/>
    <w:rsid w:val="00404A39"/>
    <w:rsid w:val="00406A7C"/>
    <w:rsid w:val="00410139"/>
    <w:rsid w:val="00410925"/>
    <w:rsid w:val="00414022"/>
    <w:rsid w:val="004156BC"/>
    <w:rsid w:val="00420BD3"/>
    <w:rsid w:val="00420D0C"/>
    <w:rsid w:val="004210E7"/>
    <w:rsid w:val="00421D39"/>
    <w:rsid w:val="00421F4D"/>
    <w:rsid w:val="00421F9C"/>
    <w:rsid w:val="00422762"/>
    <w:rsid w:val="00422EF5"/>
    <w:rsid w:val="00423EC9"/>
    <w:rsid w:val="00424350"/>
    <w:rsid w:val="00424A49"/>
    <w:rsid w:val="00425FA7"/>
    <w:rsid w:val="0042673B"/>
    <w:rsid w:val="0043107F"/>
    <w:rsid w:val="00431344"/>
    <w:rsid w:val="00431C38"/>
    <w:rsid w:val="00432715"/>
    <w:rsid w:val="0043416F"/>
    <w:rsid w:val="00435221"/>
    <w:rsid w:val="004358A7"/>
    <w:rsid w:val="004361E5"/>
    <w:rsid w:val="00436A68"/>
    <w:rsid w:val="00436DE7"/>
    <w:rsid w:val="00437031"/>
    <w:rsid w:val="00437767"/>
    <w:rsid w:val="00437DA7"/>
    <w:rsid w:val="00440109"/>
    <w:rsid w:val="0044090A"/>
    <w:rsid w:val="0044158C"/>
    <w:rsid w:val="00441C41"/>
    <w:rsid w:val="00443887"/>
    <w:rsid w:val="00444281"/>
    <w:rsid w:val="004502A5"/>
    <w:rsid w:val="0045069B"/>
    <w:rsid w:val="0045235F"/>
    <w:rsid w:val="004549C4"/>
    <w:rsid w:val="00456E88"/>
    <w:rsid w:val="004573A2"/>
    <w:rsid w:val="0045744F"/>
    <w:rsid w:val="0046105F"/>
    <w:rsid w:val="004613EA"/>
    <w:rsid w:val="004619C2"/>
    <w:rsid w:val="00463AB0"/>
    <w:rsid w:val="00463CA6"/>
    <w:rsid w:val="00463CAC"/>
    <w:rsid w:val="00466497"/>
    <w:rsid w:val="00466AE4"/>
    <w:rsid w:val="00471440"/>
    <w:rsid w:val="004714B8"/>
    <w:rsid w:val="00471ADD"/>
    <w:rsid w:val="00472867"/>
    <w:rsid w:val="00473156"/>
    <w:rsid w:val="0047445A"/>
    <w:rsid w:val="00475A36"/>
    <w:rsid w:val="00475FD8"/>
    <w:rsid w:val="004774D0"/>
    <w:rsid w:val="00477591"/>
    <w:rsid w:val="0048122A"/>
    <w:rsid w:val="00482A9A"/>
    <w:rsid w:val="00484AE4"/>
    <w:rsid w:val="00485675"/>
    <w:rsid w:val="004856D8"/>
    <w:rsid w:val="00485A91"/>
    <w:rsid w:val="004861A9"/>
    <w:rsid w:val="004864F8"/>
    <w:rsid w:val="0049174A"/>
    <w:rsid w:val="00491857"/>
    <w:rsid w:val="004926B5"/>
    <w:rsid w:val="004928E6"/>
    <w:rsid w:val="00493379"/>
    <w:rsid w:val="0049419C"/>
    <w:rsid w:val="0049445A"/>
    <w:rsid w:val="0049704B"/>
    <w:rsid w:val="00497707"/>
    <w:rsid w:val="00497972"/>
    <w:rsid w:val="00497ADC"/>
    <w:rsid w:val="00497C16"/>
    <w:rsid w:val="00497D3C"/>
    <w:rsid w:val="004A01D6"/>
    <w:rsid w:val="004A0558"/>
    <w:rsid w:val="004A2FE6"/>
    <w:rsid w:val="004A3125"/>
    <w:rsid w:val="004A368F"/>
    <w:rsid w:val="004A68A4"/>
    <w:rsid w:val="004A6BD0"/>
    <w:rsid w:val="004A707B"/>
    <w:rsid w:val="004B24A5"/>
    <w:rsid w:val="004B4772"/>
    <w:rsid w:val="004B637C"/>
    <w:rsid w:val="004B71AB"/>
    <w:rsid w:val="004B7814"/>
    <w:rsid w:val="004B7C33"/>
    <w:rsid w:val="004B7CE5"/>
    <w:rsid w:val="004C0CE1"/>
    <w:rsid w:val="004C1EDE"/>
    <w:rsid w:val="004C31E4"/>
    <w:rsid w:val="004C33E0"/>
    <w:rsid w:val="004C4CE8"/>
    <w:rsid w:val="004C764C"/>
    <w:rsid w:val="004D04D5"/>
    <w:rsid w:val="004D0522"/>
    <w:rsid w:val="004D08AF"/>
    <w:rsid w:val="004D173D"/>
    <w:rsid w:val="004D1915"/>
    <w:rsid w:val="004D385C"/>
    <w:rsid w:val="004D4A0A"/>
    <w:rsid w:val="004D57A6"/>
    <w:rsid w:val="004D6448"/>
    <w:rsid w:val="004E06D1"/>
    <w:rsid w:val="004E0703"/>
    <w:rsid w:val="004E0AE0"/>
    <w:rsid w:val="004E2838"/>
    <w:rsid w:val="004E2FB3"/>
    <w:rsid w:val="004E3011"/>
    <w:rsid w:val="004E3607"/>
    <w:rsid w:val="004E3FB3"/>
    <w:rsid w:val="004E4156"/>
    <w:rsid w:val="004E44CA"/>
    <w:rsid w:val="004E6150"/>
    <w:rsid w:val="004E6EB5"/>
    <w:rsid w:val="004E7F46"/>
    <w:rsid w:val="004F03D7"/>
    <w:rsid w:val="004F493C"/>
    <w:rsid w:val="004F5259"/>
    <w:rsid w:val="004F545A"/>
    <w:rsid w:val="004F5C08"/>
    <w:rsid w:val="004F790D"/>
    <w:rsid w:val="004F7F0B"/>
    <w:rsid w:val="00501E63"/>
    <w:rsid w:val="00502159"/>
    <w:rsid w:val="0050275B"/>
    <w:rsid w:val="005029DE"/>
    <w:rsid w:val="005034EE"/>
    <w:rsid w:val="0050365C"/>
    <w:rsid w:val="00504B84"/>
    <w:rsid w:val="00505A41"/>
    <w:rsid w:val="0050714B"/>
    <w:rsid w:val="00507389"/>
    <w:rsid w:val="005077A5"/>
    <w:rsid w:val="00507964"/>
    <w:rsid w:val="00510C08"/>
    <w:rsid w:val="0051295B"/>
    <w:rsid w:val="00513F05"/>
    <w:rsid w:val="00515E56"/>
    <w:rsid w:val="00517E24"/>
    <w:rsid w:val="00520C5A"/>
    <w:rsid w:val="005222E6"/>
    <w:rsid w:val="00523015"/>
    <w:rsid w:val="00524C53"/>
    <w:rsid w:val="00524E57"/>
    <w:rsid w:val="00524F91"/>
    <w:rsid w:val="005253A6"/>
    <w:rsid w:val="00526B32"/>
    <w:rsid w:val="00530D8D"/>
    <w:rsid w:val="00534183"/>
    <w:rsid w:val="00535B3C"/>
    <w:rsid w:val="00541B2C"/>
    <w:rsid w:val="00542422"/>
    <w:rsid w:val="00542C89"/>
    <w:rsid w:val="00544A85"/>
    <w:rsid w:val="00544F49"/>
    <w:rsid w:val="00545283"/>
    <w:rsid w:val="005468A9"/>
    <w:rsid w:val="00550749"/>
    <w:rsid w:val="00552F1A"/>
    <w:rsid w:val="005534A3"/>
    <w:rsid w:val="00554975"/>
    <w:rsid w:val="00554C75"/>
    <w:rsid w:val="00556508"/>
    <w:rsid w:val="00556A7B"/>
    <w:rsid w:val="00556D2B"/>
    <w:rsid w:val="0056165F"/>
    <w:rsid w:val="00561A4E"/>
    <w:rsid w:val="00561EDB"/>
    <w:rsid w:val="0056379B"/>
    <w:rsid w:val="00565132"/>
    <w:rsid w:val="00567224"/>
    <w:rsid w:val="00567E12"/>
    <w:rsid w:val="0057144F"/>
    <w:rsid w:val="005716BE"/>
    <w:rsid w:val="00571AD5"/>
    <w:rsid w:val="0057541D"/>
    <w:rsid w:val="0057612B"/>
    <w:rsid w:val="00576452"/>
    <w:rsid w:val="00577F70"/>
    <w:rsid w:val="00581D0A"/>
    <w:rsid w:val="0058275E"/>
    <w:rsid w:val="00583CD3"/>
    <w:rsid w:val="00583F32"/>
    <w:rsid w:val="00585FA0"/>
    <w:rsid w:val="005862A1"/>
    <w:rsid w:val="00586D24"/>
    <w:rsid w:val="005877F5"/>
    <w:rsid w:val="0058786A"/>
    <w:rsid w:val="00592953"/>
    <w:rsid w:val="00594883"/>
    <w:rsid w:val="005950D3"/>
    <w:rsid w:val="005953E5"/>
    <w:rsid w:val="00595D71"/>
    <w:rsid w:val="005966C2"/>
    <w:rsid w:val="005A0E5F"/>
    <w:rsid w:val="005A13AF"/>
    <w:rsid w:val="005A1E99"/>
    <w:rsid w:val="005A41BD"/>
    <w:rsid w:val="005A5267"/>
    <w:rsid w:val="005A5483"/>
    <w:rsid w:val="005A5707"/>
    <w:rsid w:val="005A5964"/>
    <w:rsid w:val="005A6114"/>
    <w:rsid w:val="005A6836"/>
    <w:rsid w:val="005A6E1F"/>
    <w:rsid w:val="005A7DC0"/>
    <w:rsid w:val="005B0C63"/>
    <w:rsid w:val="005B213E"/>
    <w:rsid w:val="005B22AE"/>
    <w:rsid w:val="005B2EFD"/>
    <w:rsid w:val="005B442B"/>
    <w:rsid w:val="005B604E"/>
    <w:rsid w:val="005B7252"/>
    <w:rsid w:val="005C01DF"/>
    <w:rsid w:val="005C020B"/>
    <w:rsid w:val="005C08A2"/>
    <w:rsid w:val="005C1364"/>
    <w:rsid w:val="005C151D"/>
    <w:rsid w:val="005C25FF"/>
    <w:rsid w:val="005C333E"/>
    <w:rsid w:val="005C3A13"/>
    <w:rsid w:val="005C403F"/>
    <w:rsid w:val="005C4E68"/>
    <w:rsid w:val="005C7D53"/>
    <w:rsid w:val="005D0B8E"/>
    <w:rsid w:val="005D329A"/>
    <w:rsid w:val="005D32E8"/>
    <w:rsid w:val="005D3765"/>
    <w:rsid w:val="005D48BA"/>
    <w:rsid w:val="005D49E2"/>
    <w:rsid w:val="005E053D"/>
    <w:rsid w:val="005E3771"/>
    <w:rsid w:val="005E5EDA"/>
    <w:rsid w:val="005E5F7F"/>
    <w:rsid w:val="005E69B2"/>
    <w:rsid w:val="005F1904"/>
    <w:rsid w:val="005F235C"/>
    <w:rsid w:val="005F3298"/>
    <w:rsid w:val="005F43FE"/>
    <w:rsid w:val="005F4BBA"/>
    <w:rsid w:val="005F4EB7"/>
    <w:rsid w:val="005F5265"/>
    <w:rsid w:val="005F5A10"/>
    <w:rsid w:val="005F61E4"/>
    <w:rsid w:val="005F722F"/>
    <w:rsid w:val="00600565"/>
    <w:rsid w:val="0060287B"/>
    <w:rsid w:val="00602A21"/>
    <w:rsid w:val="006036CA"/>
    <w:rsid w:val="00605853"/>
    <w:rsid w:val="00606253"/>
    <w:rsid w:val="0061022A"/>
    <w:rsid w:val="006109AB"/>
    <w:rsid w:val="00610C92"/>
    <w:rsid w:val="00610EF1"/>
    <w:rsid w:val="0061108C"/>
    <w:rsid w:val="00611EC5"/>
    <w:rsid w:val="00611F9A"/>
    <w:rsid w:val="0061393C"/>
    <w:rsid w:val="0061492A"/>
    <w:rsid w:val="006149BD"/>
    <w:rsid w:val="00615905"/>
    <w:rsid w:val="00615D87"/>
    <w:rsid w:val="00617558"/>
    <w:rsid w:val="00617E34"/>
    <w:rsid w:val="0062082D"/>
    <w:rsid w:val="00621CE6"/>
    <w:rsid w:val="0062573A"/>
    <w:rsid w:val="00625A12"/>
    <w:rsid w:val="00627C1F"/>
    <w:rsid w:val="00627CB0"/>
    <w:rsid w:val="0063017B"/>
    <w:rsid w:val="00630311"/>
    <w:rsid w:val="00631657"/>
    <w:rsid w:val="00631DB5"/>
    <w:rsid w:val="006322DF"/>
    <w:rsid w:val="00632B95"/>
    <w:rsid w:val="00633906"/>
    <w:rsid w:val="006356A2"/>
    <w:rsid w:val="0064001C"/>
    <w:rsid w:val="00640165"/>
    <w:rsid w:val="00640BB7"/>
    <w:rsid w:val="00641AB9"/>
    <w:rsid w:val="00641C6C"/>
    <w:rsid w:val="00642737"/>
    <w:rsid w:val="00643A0C"/>
    <w:rsid w:val="00644585"/>
    <w:rsid w:val="0064585A"/>
    <w:rsid w:val="00645FA2"/>
    <w:rsid w:val="0064634A"/>
    <w:rsid w:val="006507E6"/>
    <w:rsid w:val="00652599"/>
    <w:rsid w:val="006527D6"/>
    <w:rsid w:val="0065497E"/>
    <w:rsid w:val="006559A4"/>
    <w:rsid w:val="006627A0"/>
    <w:rsid w:val="006640DA"/>
    <w:rsid w:val="006647C0"/>
    <w:rsid w:val="00665793"/>
    <w:rsid w:val="00665FD0"/>
    <w:rsid w:val="00666981"/>
    <w:rsid w:val="00666BF6"/>
    <w:rsid w:val="00666DA1"/>
    <w:rsid w:val="00666E73"/>
    <w:rsid w:val="0067034F"/>
    <w:rsid w:val="006703CC"/>
    <w:rsid w:val="00670816"/>
    <w:rsid w:val="00670937"/>
    <w:rsid w:val="00670ABE"/>
    <w:rsid w:val="006715E2"/>
    <w:rsid w:val="00671A69"/>
    <w:rsid w:val="00674173"/>
    <w:rsid w:val="006744B4"/>
    <w:rsid w:val="00674619"/>
    <w:rsid w:val="0067467E"/>
    <w:rsid w:val="0067511B"/>
    <w:rsid w:val="00675D6A"/>
    <w:rsid w:val="00677BE0"/>
    <w:rsid w:val="00680728"/>
    <w:rsid w:val="006811EF"/>
    <w:rsid w:val="0068144D"/>
    <w:rsid w:val="00681469"/>
    <w:rsid w:val="00683A50"/>
    <w:rsid w:val="00683B54"/>
    <w:rsid w:val="0068549E"/>
    <w:rsid w:val="0068736D"/>
    <w:rsid w:val="00687C22"/>
    <w:rsid w:val="006908A2"/>
    <w:rsid w:val="0069267E"/>
    <w:rsid w:val="00692D95"/>
    <w:rsid w:val="00696408"/>
    <w:rsid w:val="00696D74"/>
    <w:rsid w:val="00697020"/>
    <w:rsid w:val="006A02FD"/>
    <w:rsid w:val="006A2282"/>
    <w:rsid w:val="006A2370"/>
    <w:rsid w:val="006A266F"/>
    <w:rsid w:val="006A2A06"/>
    <w:rsid w:val="006A3D6D"/>
    <w:rsid w:val="006A4419"/>
    <w:rsid w:val="006A6FEC"/>
    <w:rsid w:val="006A75EE"/>
    <w:rsid w:val="006B1F7B"/>
    <w:rsid w:val="006B3139"/>
    <w:rsid w:val="006B38B4"/>
    <w:rsid w:val="006B3EF2"/>
    <w:rsid w:val="006B417B"/>
    <w:rsid w:val="006B430C"/>
    <w:rsid w:val="006B43C2"/>
    <w:rsid w:val="006B441B"/>
    <w:rsid w:val="006B4541"/>
    <w:rsid w:val="006B4C40"/>
    <w:rsid w:val="006B4F2B"/>
    <w:rsid w:val="006B506C"/>
    <w:rsid w:val="006B550E"/>
    <w:rsid w:val="006B5C24"/>
    <w:rsid w:val="006B5D57"/>
    <w:rsid w:val="006B795F"/>
    <w:rsid w:val="006B7DE5"/>
    <w:rsid w:val="006C0624"/>
    <w:rsid w:val="006C073F"/>
    <w:rsid w:val="006C0B15"/>
    <w:rsid w:val="006C1236"/>
    <w:rsid w:val="006C1C90"/>
    <w:rsid w:val="006C2282"/>
    <w:rsid w:val="006C27D3"/>
    <w:rsid w:val="006C3939"/>
    <w:rsid w:val="006C44FB"/>
    <w:rsid w:val="006C5AD8"/>
    <w:rsid w:val="006C5F35"/>
    <w:rsid w:val="006C7A6A"/>
    <w:rsid w:val="006D2166"/>
    <w:rsid w:val="006D24D0"/>
    <w:rsid w:val="006D2761"/>
    <w:rsid w:val="006D416C"/>
    <w:rsid w:val="006D55CB"/>
    <w:rsid w:val="006D5CAB"/>
    <w:rsid w:val="006D6030"/>
    <w:rsid w:val="006D7EE6"/>
    <w:rsid w:val="006E0727"/>
    <w:rsid w:val="006E15E3"/>
    <w:rsid w:val="006E23D4"/>
    <w:rsid w:val="006E3150"/>
    <w:rsid w:val="006E3450"/>
    <w:rsid w:val="006E4B93"/>
    <w:rsid w:val="006E59B3"/>
    <w:rsid w:val="006E6483"/>
    <w:rsid w:val="006E69F2"/>
    <w:rsid w:val="006E7D01"/>
    <w:rsid w:val="006E7ECE"/>
    <w:rsid w:val="006E7EEB"/>
    <w:rsid w:val="006F089F"/>
    <w:rsid w:val="006F09FB"/>
    <w:rsid w:val="006F137D"/>
    <w:rsid w:val="006F25BC"/>
    <w:rsid w:val="006F2BB4"/>
    <w:rsid w:val="006F306A"/>
    <w:rsid w:val="006F31BB"/>
    <w:rsid w:val="006F4BC0"/>
    <w:rsid w:val="006F4DA5"/>
    <w:rsid w:val="006F770E"/>
    <w:rsid w:val="00702E09"/>
    <w:rsid w:val="00703A12"/>
    <w:rsid w:val="00703CF4"/>
    <w:rsid w:val="007051B2"/>
    <w:rsid w:val="0070680F"/>
    <w:rsid w:val="00707469"/>
    <w:rsid w:val="007100EC"/>
    <w:rsid w:val="00710986"/>
    <w:rsid w:val="007119C5"/>
    <w:rsid w:val="00711AC9"/>
    <w:rsid w:val="00711BFC"/>
    <w:rsid w:val="00712F82"/>
    <w:rsid w:val="00715849"/>
    <w:rsid w:val="0071617B"/>
    <w:rsid w:val="0071635B"/>
    <w:rsid w:val="007164C1"/>
    <w:rsid w:val="00717C00"/>
    <w:rsid w:val="00717E58"/>
    <w:rsid w:val="00720513"/>
    <w:rsid w:val="007223B1"/>
    <w:rsid w:val="007224C3"/>
    <w:rsid w:val="00722C55"/>
    <w:rsid w:val="00723106"/>
    <w:rsid w:val="00723346"/>
    <w:rsid w:val="00723393"/>
    <w:rsid w:val="0072354D"/>
    <w:rsid w:val="00723E87"/>
    <w:rsid w:val="00724178"/>
    <w:rsid w:val="007255F5"/>
    <w:rsid w:val="0072582C"/>
    <w:rsid w:val="00726C3E"/>
    <w:rsid w:val="007271E0"/>
    <w:rsid w:val="00727CAC"/>
    <w:rsid w:val="00727E92"/>
    <w:rsid w:val="00730550"/>
    <w:rsid w:val="00731090"/>
    <w:rsid w:val="007321A8"/>
    <w:rsid w:val="00732B14"/>
    <w:rsid w:val="00734EDD"/>
    <w:rsid w:val="007350F5"/>
    <w:rsid w:val="007370D9"/>
    <w:rsid w:val="00740075"/>
    <w:rsid w:val="0074029A"/>
    <w:rsid w:val="00741832"/>
    <w:rsid w:val="007422FA"/>
    <w:rsid w:val="0074385C"/>
    <w:rsid w:val="0074547A"/>
    <w:rsid w:val="00746781"/>
    <w:rsid w:val="007478DB"/>
    <w:rsid w:val="00750282"/>
    <w:rsid w:val="007520D3"/>
    <w:rsid w:val="00752745"/>
    <w:rsid w:val="00752AAE"/>
    <w:rsid w:val="00753E21"/>
    <w:rsid w:val="007545FC"/>
    <w:rsid w:val="00755462"/>
    <w:rsid w:val="00755779"/>
    <w:rsid w:val="00756094"/>
    <w:rsid w:val="00756410"/>
    <w:rsid w:val="0076094B"/>
    <w:rsid w:val="00762148"/>
    <w:rsid w:val="00762EC3"/>
    <w:rsid w:val="007649E1"/>
    <w:rsid w:val="00766409"/>
    <w:rsid w:val="0076698F"/>
    <w:rsid w:val="007676C3"/>
    <w:rsid w:val="007705D5"/>
    <w:rsid w:val="007708CA"/>
    <w:rsid w:val="0077168F"/>
    <w:rsid w:val="00775698"/>
    <w:rsid w:val="00777437"/>
    <w:rsid w:val="007802F1"/>
    <w:rsid w:val="007815AB"/>
    <w:rsid w:val="007816B5"/>
    <w:rsid w:val="00781902"/>
    <w:rsid w:val="00781DD6"/>
    <w:rsid w:val="007829B0"/>
    <w:rsid w:val="00782D90"/>
    <w:rsid w:val="00782FEB"/>
    <w:rsid w:val="007833E4"/>
    <w:rsid w:val="00783690"/>
    <w:rsid w:val="00785423"/>
    <w:rsid w:val="00785677"/>
    <w:rsid w:val="00786615"/>
    <w:rsid w:val="007908D0"/>
    <w:rsid w:val="007925B9"/>
    <w:rsid w:val="00792B2E"/>
    <w:rsid w:val="00792FE9"/>
    <w:rsid w:val="007930AA"/>
    <w:rsid w:val="00793288"/>
    <w:rsid w:val="00794670"/>
    <w:rsid w:val="007964E9"/>
    <w:rsid w:val="00796E39"/>
    <w:rsid w:val="0079790D"/>
    <w:rsid w:val="007A0F5B"/>
    <w:rsid w:val="007A2B82"/>
    <w:rsid w:val="007A38D6"/>
    <w:rsid w:val="007A3C24"/>
    <w:rsid w:val="007A41F4"/>
    <w:rsid w:val="007A4E26"/>
    <w:rsid w:val="007A524B"/>
    <w:rsid w:val="007A5C9F"/>
    <w:rsid w:val="007A672C"/>
    <w:rsid w:val="007A6D67"/>
    <w:rsid w:val="007A6DE0"/>
    <w:rsid w:val="007B1360"/>
    <w:rsid w:val="007B1ACF"/>
    <w:rsid w:val="007B244C"/>
    <w:rsid w:val="007B2ABB"/>
    <w:rsid w:val="007B3BC9"/>
    <w:rsid w:val="007B4492"/>
    <w:rsid w:val="007B5E7E"/>
    <w:rsid w:val="007C0692"/>
    <w:rsid w:val="007C1DF6"/>
    <w:rsid w:val="007C2307"/>
    <w:rsid w:val="007C28BA"/>
    <w:rsid w:val="007C39D8"/>
    <w:rsid w:val="007C5714"/>
    <w:rsid w:val="007D028F"/>
    <w:rsid w:val="007D278D"/>
    <w:rsid w:val="007D362A"/>
    <w:rsid w:val="007D3D6F"/>
    <w:rsid w:val="007D4D6D"/>
    <w:rsid w:val="007D6EC8"/>
    <w:rsid w:val="007D7490"/>
    <w:rsid w:val="007E30C7"/>
    <w:rsid w:val="007E34E0"/>
    <w:rsid w:val="007E3CEA"/>
    <w:rsid w:val="007E48C0"/>
    <w:rsid w:val="007E68AE"/>
    <w:rsid w:val="007E69BB"/>
    <w:rsid w:val="007E6C97"/>
    <w:rsid w:val="007F0BFF"/>
    <w:rsid w:val="007F150C"/>
    <w:rsid w:val="007F18BB"/>
    <w:rsid w:val="007F2387"/>
    <w:rsid w:val="007F2476"/>
    <w:rsid w:val="007F342D"/>
    <w:rsid w:val="007F4631"/>
    <w:rsid w:val="007F5142"/>
    <w:rsid w:val="007F645D"/>
    <w:rsid w:val="007F6847"/>
    <w:rsid w:val="007F6984"/>
    <w:rsid w:val="007F75DB"/>
    <w:rsid w:val="007F7622"/>
    <w:rsid w:val="007F7A03"/>
    <w:rsid w:val="00800362"/>
    <w:rsid w:val="008023FE"/>
    <w:rsid w:val="008038E5"/>
    <w:rsid w:val="00803A05"/>
    <w:rsid w:val="00803A12"/>
    <w:rsid w:val="00804A35"/>
    <w:rsid w:val="00805781"/>
    <w:rsid w:val="008066F5"/>
    <w:rsid w:val="00811BB9"/>
    <w:rsid w:val="00812351"/>
    <w:rsid w:val="0081255D"/>
    <w:rsid w:val="008165D5"/>
    <w:rsid w:val="00816B10"/>
    <w:rsid w:val="0081740D"/>
    <w:rsid w:val="008179E4"/>
    <w:rsid w:val="008209CE"/>
    <w:rsid w:val="0082240A"/>
    <w:rsid w:val="008246F5"/>
    <w:rsid w:val="00824E5C"/>
    <w:rsid w:val="00824F84"/>
    <w:rsid w:val="00831019"/>
    <w:rsid w:val="0083146C"/>
    <w:rsid w:val="00831C33"/>
    <w:rsid w:val="00832529"/>
    <w:rsid w:val="00833E44"/>
    <w:rsid w:val="00835A67"/>
    <w:rsid w:val="00835AB0"/>
    <w:rsid w:val="00836A64"/>
    <w:rsid w:val="008379C2"/>
    <w:rsid w:val="00837BA7"/>
    <w:rsid w:val="00837C15"/>
    <w:rsid w:val="0084014F"/>
    <w:rsid w:val="008403B1"/>
    <w:rsid w:val="0084090D"/>
    <w:rsid w:val="0084100A"/>
    <w:rsid w:val="00841D16"/>
    <w:rsid w:val="00841E10"/>
    <w:rsid w:val="00841EE6"/>
    <w:rsid w:val="008430F4"/>
    <w:rsid w:val="00844698"/>
    <w:rsid w:val="00844C85"/>
    <w:rsid w:val="00847338"/>
    <w:rsid w:val="00847408"/>
    <w:rsid w:val="0084761A"/>
    <w:rsid w:val="00847AFC"/>
    <w:rsid w:val="00847C1F"/>
    <w:rsid w:val="00847E61"/>
    <w:rsid w:val="008506B6"/>
    <w:rsid w:val="00850C40"/>
    <w:rsid w:val="00852733"/>
    <w:rsid w:val="00853244"/>
    <w:rsid w:val="008559AC"/>
    <w:rsid w:val="00856637"/>
    <w:rsid w:val="0085736B"/>
    <w:rsid w:val="0085776B"/>
    <w:rsid w:val="00857C72"/>
    <w:rsid w:val="00860075"/>
    <w:rsid w:val="008607FC"/>
    <w:rsid w:val="0086115C"/>
    <w:rsid w:val="008619F1"/>
    <w:rsid w:val="00861FD5"/>
    <w:rsid w:val="008622E5"/>
    <w:rsid w:val="00863D7D"/>
    <w:rsid w:val="00863FA1"/>
    <w:rsid w:val="00864E89"/>
    <w:rsid w:val="008662A5"/>
    <w:rsid w:val="0087092B"/>
    <w:rsid w:val="00870BB1"/>
    <w:rsid w:val="00870EC5"/>
    <w:rsid w:val="00871678"/>
    <w:rsid w:val="008723F3"/>
    <w:rsid w:val="008726DB"/>
    <w:rsid w:val="00873115"/>
    <w:rsid w:val="008731C6"/>
    <w:rsid w:val="008731F4"/>
    <w:rsid w:val="008738E0"/>
    <w:rsid w:val="00873FC6"/>
    <w:rsid w:val="00874429"/>
    <w:rsid w:val="0087442B"/>
    <w:rsid w:val="00875621"/>
    <w:rsid w:val="00875A36"/>
    <w:rsid w:val="00876C53"/>
    <w:rsid w:val="00876D33"/>
    <w:rsid w:val="008773F1"/>
    <w:rsid w:val="00880F3B"/>
    <w:rsid w:val="00881AC2"/>
    <w:rsid w:val="00881BAA"/>
    <w:rsid w:val="00883769"/>
    <w:rsid w:val="008839E6"/>
    <w:rsid w:val="00884DAE"/>
    <w:rsid w:val="00886639"/>
    <w:rsid w:val="00886CAE"/>
    <w:rsid w:val="0088709C"/>
    <w:rsid w:val="00887D27"/>
    <w:rsid w:val="008905C6"/>
    <w:rsid w:val="00890A1F"/>
    <w:rsid w:val="00890FB3"/>
    <w:rsid w:val="00891443"/>
    <w:rsid w:val="00891627"/>
    <w:rsid w:val="00891D75"/>
    <w:rsid w:val="008923F4"/>
    <w:rsid w:val="00892A77"/>
    <w:rsid w:val="00892D8D"/>
    <w:rsid w:val="00893322"/>
    <w:rsid w:val="0089333A"/>
    <w:rsid w:val="00893A0E"/>
    <w:rsid w:val="00894AF5"/>
    <w:rsid w:val="00894CC2"/>
    <w:rsid w:val="0089509F"/>
    <w:rsid w:val="00895F01"/>
    <w:rsid w:val="00895FE6"/>
    <w:rsid w:val="00896626"/>
    <w:rsid w:val="00897909"/>
    <w:rsid w:val="008A111B"/>
    <w:rsid w:val="008A31E1"/>
    <w:rsid w:val="008A41BF"/>
    <w:rsid w:val="008A5F25"/>
    <w:rsid w:val="008A7691"/>
    <w:rsid w:val="008B09CE"/>
    <w:rsid w:val="008B2B87"/>
    <w:rsid w:val="008B31AC"/>
    <w:rsid w:val="008B3624"/>
    <w:rsid w:val="008B7912"/>
    <w:rsid w:val="008B7EA6"/>
    <w:rsid w:val="008C029A"/>
    <w:rsid w:val="008C1501"/>
    <w:rsid w:val="008C1E00"/>
    <w:rsid w:val="008C305B"/>
    <w:rsid w:val="008C3249"/>
    <w:rsid w:val="008C392D"/>
    <w:rsid w:val="008C44A8"/>
    <w:rsid w:val="008C450E"/>
    <w:rsid w:val="008C5E4A"/>
    <w:rsid w:val="008C61CE"/>
    <w:rsid w:val="008C6746"/>
    <w:rsid w:val="008C76A9"/>
    <w:rsid w:val="008C76D2"/>
    <w:rsid w:val="008C7D69"/>
    <w:rsid w:val="008D1181"/>
    <w:rsid w:val="008D13AD"/>
    <w:rsid w:val="008D14B0"/>
    <w:rsid w:val="008D1D44"/>
    <w:rsid w:val="008D2631"/>
    <w:rsid w:val="008D6865"/>
    <w:rsid w:val="008D6C8C"/>
    <w:rsid w:val="008D6E39"/>
    <w:rsid w:val="008D7231"/>
    <w:rsid w:val="008E10BE"/>
    <w:rsid w:val="008E1477"/>
    <w:rsid w:val="008E4EDE"/>
    <w:rsid w:val="008E52D0"/>
    <w:rsid w:val="008E68A7"/>
    <w:rsid w:val="008F0651"/>
    <w:rsid w:val="008F0DDC"/>
    <w:rsid w:val="008F2DAD"/>
    <w:rsid w:val="008F2E25"/>
    <w:rsid w:val="008F4578"/>
    <w:rsid w:val="008F593C"/>
    <w:rsid w:val="008F7276"/>
    <w:rsid w:val="008F764E"/>
    <w:rsid w:val="0090070D"/>
    <w:rsid w:val="00902665"/>
    <w:rsid w:val="00902925"/>
    <w:rsid w:val="00902D17"/>
    <w:rsid w:val="0090300B"/>
    <w:rsid w:val="00903074"/>
    <w:rsid w:val="00903779"/>
    <w:rsid w:val="00903807"/>
    <w:rsid w:val="00903FEE"/>
    <w:rsid w:val="00904F97"/>
    <w:rsid w:val="0090576A"/>
    <w:rsid w:val="00906052"/>
    <w:rsid w:val="00906161"/>
    <w:rsid w:val="00906612"/>
    <w:rsid w:val="009069D4"/>
    <w:rsid w:val="00906A33"/>
    <w:rsid w:val="00906B72"/>
    <w:rsid w:val="00907284"/>
    <w:rsid w:val="009079DA"/>
    <w:rsid w:val="00910057"/>
    <w:rsid w:val="0091088D"/>
    <w:rsid w:val="00910DC1"/>
    <w:rsid w:val="0091182C"/>
    <w:rsid w:val="0091304E"/>
    <w:rsid w:val="00913419"/>
    <w:rsid w:val="0091354E"/>
    <w:rsid w:val="00913C8D"/>
    <w:rsid w:val="00914068"/>
    <w:rsid w:val="00914429"/>
    <w:rsid w:val="00914DF9"/>
    <w:rsid w:val="009152D2"/>
    <w:rsid w:val="009160D4"/>
    <w:rsid w:val="00916642"/>
    <w:rsid w:val="009169AC"/>
    <w:rsid w:val="00916CA5"/>
    <w:rsid w:val="00916F16"/>
    <w:rsid w:val="009209F6"/>
    <w:rsid w:val="00920BC5"/>
    <w:rsid w:val="00921CFD"/>
    <w:rsid w:val="0092257D"/>
    <w:rsid w:val="00924CF8"/>
    <w:rsid w:val="00927300"/>
    <w:rsid w:val="00927A2A"/>
    <w:rsid w:val="00927C9A"/>
    <w:rsid w:val="00931A69"/>
    <w:rsid w:val="00931AC7"/>
    <w:rsid w:val="009321DF"/>
    <w:rsid w:val="00935C25"/>
    <w:rsid w:val="00935D59"/>
    <w:rsid w:val="009365EF"/>
    <w:rsid w:val="009371D0"/>
    <w:rsid w:val="0094079D"/>
    <w:rsid w:val="009409A9"/>
    <w:rsid w:val="00940D52"/>
    <w:rsid w:val="00941DC1"/>
    <w:rsid w:val="00944911"/>
    <w:rsid w:val="00944A5C"/>
    <w:rsid w:val="0094540C"/>
    <w:rsid w:val="00946DF1"/>
    <w:rsid w:val="00947486"/>
    <w:rsid w:val="00947A54"/>
    <w:rsid w:val="009508B4"/>
    <w:rsid w:val="0095227E"/>
    <w:rsid w:val="00952412"/>
    <w:rsid w:val="00956346"/>
    <w:rsid w:val="00957CCB"/>
    <w:rsid w:val="00960E0D"/>
    <w:rsid w:val="00964D8E"/>
    <w:rsid w:val="0096609C"/>
    <w:rsid w:val="00966285"/>
    <w:rsid w:val="00966839"/>
    <w:rsid w:val="00966F45"/>
    <w:rsid w:val="0096715F"/>
    <w:rsid w:val="00967836"/>
    <w:rsid w:val="00970A24"/>
    <w:rsid w:val="00970AD3"/>
    <w:rsid w:val="00971F2F"/>
    <w:rsid w:val="00974079"/>
    <w:rsid w:val="009748CA"/>
    <w:rsid w:val="00975CFB"/>
    <w:rsid w:val="009765A0"/>
    <w:rsid w:val="0098005D"/>
    <w:rsid w:val="00981678"/>
    <w:rsid w:val="009818D0"/>
    <w:rsid w:val="00982343"/>
    <w:rsid w:val="00983178"/>
    <w:rsid w:val="00983519"/>
    <w:rsid w:val="00983B6B"/>
    <w:rsid w:val="00983B81"/>
    <w:rsid w:val="00983BCE"/>
    <w:rsid w:val="00984579"/>
    <w:rsid w:val="0098504A"/>
    <w:rsid w:val="009856D4"/>
    <w:rsid w:val="009858A4"/>
    <w:rsid w:val="009875D8"/>
    <w:rsid w:val="009878A2"/>
    <w:rsid w:val="00987AE9"/>
    <w:rsid w:val="00991188"/>
    <w:rsid w:val="009937EC"/>
    <w:rsid w:val="009943AF"/>
    <w:rsid w:val="00994A28"/>
    <w:rsid w:val="00995697"/>
    <w:rsid w:val="0099676E"/>
    <w:rsid w:val="00996C0D"/>
    <w:rsid w:val="00997DA1"/>
    <w:rsid w:val="009A02E7"/>
    <w:rsid w:val="009A1800"/>
    <w:rsid w:val="009A2D0E"/>
    <w:rsid w:val="009A3105"/>
    <w:rsid w:val="009A4434"/>
    <w:rsid w:val="009A4D4B"/>
    <w:rsid w:val="009A628B"/>
    <w:rsid w:val="009A6FC6"/>
    <w:rsid w:val="009A7711"/>
    <w:rsid w:val="009A77A3"/>
    <w:rsid w:val="009A7CC0"/>
    <w:rsid w:val="009B0993"/>
    <w:rsid w:val="009B0F77"/>
    <w:rsid w:val="009B28F8"/>
    <w:rsid w:val="009B2AFE"/>
    <w:rsid w:val="009B454D"/>
    <w:rsid w:val="009B45F6"/>
    <w:rsid w:val="009B50F3"/>
    <w:rsid w:val="009B53D6"/>
    <w:rsid w:val="009B5646"/>
    <w:rsid w:val="009B5759"/>
    <w:rsid w:val="009B57D0"/>
    <w:rsid w:val="009B5AE9"/>
    <w:rsid w:val="009B5CED"/>
    <w:rsid w:val="009B679E"/>
    <w:rsid w:val="009C001B"/>
    <w:rsid w:val="009C0624"/>
    <w:rsid w:val="009C0C6B"/>
    <w:rsid w:val="009C1599"/>
    <w:rsid w:val="009C4546"/>
    <w:rsid w:val="009C5168"/>
    <w:rsid w:val="009C5B6A"/>
    <w:rsid w:val="009C68BB"/>
    <w:rsid w:val="009C6956"/>
    <w:rsid w:val="009C72D5"/>
    <w:rsid w:val="009D07CD"/>
    <w:rsid w:val="009D133E"/>
    <w:rsid w:val="009D1B46"/>
    <w:rsid w:val="009D317D"/>
    <w:rsid w:val="009D4529"/>
    <w:rsid w:val="009D471B"/>
    <w:rsid w:val="009D5DCC"/>
    <w:rsid w:val="009D62A2"/>
    <w:rsid w:val="009D72B9"/>
    <w:rsid w:val="009D7639"/>
    <w:rsid w:val="009E001A"/>
    <w:rsid w:val="009E0358"/>
    <w:rsid w:val="009E07A5"/>
    <w:rsid w:val="009E12E4"/>
    <w:rsid w:val="009E2099"/>
    <w:rsid w:val="009E228E"/>
    <w:rsid w:val="009E2966"/>
    <w:rsid w:val="009E38B6"/>
    <w:rsid w:val="009E3AEB"/>
    <w:rsid w:val="009E3F81"/>
    <w:rsid w:val="009E4FA0"/>
    <w:rsid w:val="009E572E"/>
    <w:rsid w:val="009E5D33"/>
    <w:rsid w:val="009F2EAD"/>
    <w:rsid w:val="009F38B7"/>
    <w:rsid w:val="009F3E1C"/>
    <w:rsid w:val="009F5C0D"/>
    <w:rsid w:val="009F645F"/>
    <w:rsid w:val="009F651B"/>
    <w:rsid w:val="009F71C2"/>
    <w:rsid w:val="009F74B5"/>
    <w:rsid w:val="009F7A84"/>
    <w:rsid w:val="00A0039C"/>
    <w:rsid w:val="00A00628"/>
    <w:rsid w:val="00A00999"/>
    <w:rsid w:val="00A010DB"/>
    <w:rsid w:val="00A02072"/>
    <w:rsid w:val="00A02986"/>
    <w:rsid w:val="00A02E57"/>
    <w:rsid w:val="00A05522"/>
    <w:rsid w:val="00A05680"/>
    <w:rsid w:val="00A05EF5"/>
    <w:rsid w:val="00A06BC5"/>
    <w:rsid w:val="00A10102"/>
    <w:rsid w:val="00A11617"/>
    <w:rsid w:val="00A1163C"/>
    <w:rsid w:val="00A11D2E"/>
    <w:rsid w:val="00A1316B"/>
    <w:rsid w:val="00A15318"/>
    <w:rsid w:val="00A21D27"/>
    <w:rsid w:val="00A22D68"/>
    <w:rsid w:val="00A25704"/>
    <w:rsid w:val="00A25CF6"/>
    <w:rsid w:val="00A267EC"/>
    <w:rsid w:val="00A27145"/>
    <w:rsid w:val="00A309EE"/>
    <w:rsid w:val="00A325BE"/>
    <w:rsid w:val="00A32DCA"/>
    <w:rsid w:val="00A33696"/>
    <w:rsid w:val="00A3576B"/>
    <w:rsid w:val="00A361D5"/>
    <w:rsid w:val="00A37757"/>
    <w:rsid w:val="00A37F60"/>
    <w:rsid w:val="00A42B7B"/>
    <w:rsid w:val="00A42C82"/>
    <w:rsid w:val="00A44CB3"/>
    <w:rsid w:val="00A45748"/>
    <w:rsid w:val="00A45E31"/>
    <w:rsid w:val="00A46003"/>
    <w:rsid w:val="00A46753"/>
    <w:rsid w:val="00A46DAE"/>
    <w:rsid w:val="00A50F27"/>
    <w:rsid w:val="00A52C02"/>
    <w:rsid w:val="00A54124"/>
    <w:rsid w:val="00A54E33"/>
    <w:rsid w:val="00A56415"/>
    <w:rsid w:val="00A60278"/>
    <w:rsid w:val="00A60664"/>
    <w:rsid w:val="00A60E34"/>
    <w:rsid w:val="00A61236"/>
    <w:rsid w:val="00A62FE4"/>
    <w:rsid w:val="00A63A6A"/>
    <w:rsid w:val="00A63F65"/>
    <w:rsid w:val="00A64627"/>
    <w:rsid w:val="00A65417"/>
    <w:rsid w:val="00A65BC6"/>
    <w:rsid w:val="00A662CF"/>
    <w:rsid w:val="00A734E6"/>
    <w:rsid w:val="00A75953"/>
    <w:rsid w:val="00A75D37"/>
    <w:rsid w:val="00A765C1"/>
    <w:rsid w:val="00A77001"/>
    <w:rsid w:val="00A814B6"/>
    <w:rsid w:val="00A81FA8"/>
    <w:rsid w:val="00A82071"/>
    <w:rsid w:val="00A82BD6"/>
    <w:rsid w:val="00A82D2E"/>
    <w:rsid w:val="00A840BB"/>
    <w:rsid w:val="00A84587"/>
    <w:rsid w:val="00A84794"/>
    <w:rsid w:val="00A84FBF"/>
    <w:rsid w:val="00A86ABB"/>
    <w:rsid w:val="00A874C9"/>
    <w:rsid w:val="00A878DF"/>
    <w:rsid w:val="00A87DD8"/>
    <w:rsid w:val="00A87E90"/>
    <w:rsid w:val="00A9020F"/>
    <w:rsid w:val="00A90F1B"/>
    <w:rsid w:val="00A90F74"/>
    <w:rsid w:val="00A936A9"/>
    <w:rsid w:val="00A9391B"/>
    <w:rsid w:val="00A94653"/>
    <w:rsid w:val="00A960A1"/>
    <w:rsid w:val="00A971FD"/>
    <w:rsid w:val="00AA12B7"/>
    <w:rsid w:val="00AA18A9"/>
    <w:rsid w:val="00AA1C38"/>
    <w:rsid w:val="00AA20D8"/>
    <w:rsid w:val="00AA65AD"/>
    <w:rsid w:val="00AA70A7"/>
    <w:rsid w:val="00AA7A49"/>
    <w:rsid w:val="00AB04D9"/>
    <w:rsid w:val="00AB1AA7"/>
    <w:rsid w:val="00AB29F5"/>
    <w:rsid w:val="00AB2BDB"/>
    <w:rsid w:val="00AB2DA0"/>
    <w:rsid w:val="00AB3717"/>
    <w:rsid w:val="00AB3EB6"/>
    <w:rsid w:val="00AB412B"/>
    <w:rsid w:val="00AB57AA"/>
    <w:rsid w:val="00AB660F"/>
    <w:rsid w:val="00AB6E03"/>
    <w:rsid w:val="00AB7BE7"/>
    <w:rsid w:val="00AC0286"/>
    <w:rsid w:val="00AC03BB"/>
    <w:rsid w:val="00AC2C9C"/>
    <w:rsid w:val="00AC30D2"/>
    <w:rsid w:val="00AC3640"/>
    <w:rsid w:val="00AC371D"/>
    <w:rsid w:val="00AC5159"/>
    <w:rsid w:val="00AC6439"/>
    <w:rsid w:val="00AC6826"/>
    <w:rsid w:val="00AC75F9"/>
    <w:rsid w:val="00AD1023"/>
    <w:rsid w:val="00AD144D"/>
    <w:rsid w:val="00AD2B03"/>
    <w:rsid w:val="00AD2E23"/>
    <w:rsid w:val="00AD4E13"/>
    <w:rsid w:val="00AD6083"/>
    <w:rsid w:val="00AD65B2"/>
    <w:rsid w:val="00AD7F7F"/>
    <w:rsid w:val="00AE02C4"/>
    <w:rsid w:val="00AE06E2"/>
    <w:rsid w:val="00AE1249"/>
    <w:rsid w:val="00AE4090"/>
    <w:rsid w:val="00AE4B5E"/>
    <w:rsid w:val="00AE4E39"/>
    <w:rsid w:val="00AE4FF3"/>
    <w:rsid w:val="00AE5462"/>
    <w:rsid w:val="00AE62CC"/>
    <w:rsid w:val="00AE6AE8"/>
    <w:rsid w:val="00AF176A"/>
    <w:rsid w:val="00AF1CCB"/>
    <w:rsid w:val="00AF243D"/>
    <w:rsid w:val="00B0102E"/>
    <w:rsid w:val="00B0269B"/>
    <w:rsid w:val="00B026E0"/>
    <w:rsid w:val="00B02C41"/>
    <w:rsid w:val="00B02D16"/>
    <w:rsid w:val="00B05183"/>
    <w:rsid w:val="00B059F1"/>
    <w:rsid w:val="00B05CB0"/>
    <w:rsid w:val="00B070C0"/>
    <w:rsid w:val="00B10043"/>
    <w:rsid w:val="00B1073D"/>
    <w:rsid w:val="00B10BEE"/>
    <w:rsid w:val="00B11B92"/>
    <w:rsid w:val="00B127BA"/>
    <w:rsid w:val="00B12CF7"/>
    <w:rsid w:val="00B13A19"/>
    <w:rsid w:val="00B13A82"/>
    <w:rsid w:val="00B13C04"/>
    <w:rsid w:val="00B15490"/>
    <w:rsid w:val="00B16710"/>
    <w:rsid w:val="00B17CA2"/>
    <w:rsid w:val="00B21E15"/>
    <w:rsid w:val="00B22609"/>
    <w:rsid w:val="00B22AA7"/>
    <w:rsid w:val="00B23485"/>
    <w:rsid w:val="00B239F5"/>
    <w:rsid w:val="00B2441E"/>
    <w:rsid w:val="00B2486E"/>
    <w:rsid w:val="00B24DC0"/>
    <w:rsid w:val="00B25650"/>
    <w:rsid w:val="00B26779"/>
    <w:rsid w:val="00B270D2"/>
    <w:rsid w:val="00B274E7"/>
    <w:rsid w:val="00B27F3C"/>
    <w:rsid w:val="00B300A8"/>
    <w:rsid w:val="00B30D27"/>
    <w:rsid w:val="00B3177D"/>
    <w:rsid w:val="00B320DE"/>
    <w:rsid w:val="00B343CB"/>
    <w:rsid w:val="00B345DD"/>
    <w:rsid w:val="00B3478F"/>
    <w:rsid w:val="00B34BCC"/>
    <w:rsid w:val="00B367E5"/>
    <w:rsid w:val="00B37C06"/>
    <w:rsid w:val="00B418DF"/>
    <w:rsid w:val="00B41CAF"/>
    <w:rsid w:val="00B437C8"/>
    <w:rsid w:val="00B46468"/>
    <w:rsid w:val="00B4691F"/>
    <w:rsid w:val="00B4727D"/>
    <w:rsid w:val="00B50575"/>
    <w:rsid w:val="00B51A67"/>
    <w:rsid w:val="00B54E61"/>
    <w:rsid w:val="00B55550"/>
    <w:rsid w:val="00B55C25"/>
    <w:rsid w:val="00B56540"/>
    <w:rsid w:val="00B5789D"/>
    <w:rsid w:val="00B57E9F"/>
    <w:rsid w:val="00B60972"/>
    <w:rsid w:val="00B60F31"/>
    <w:rsid w:val="00B61E93"/>
    <w:rsid w:val="00B625A7"/>
    <w:rsid w:val="00B637D1"/>
    <w:rsid w:val="00B63F9F"/>
    <w:rsid w:val="00B64057"/>
    <w:rsid w:val="00B6458C"/>
    <w:rsid w:val="00B659C3"/>
    <w:rsid w:val="00B6772D"/>
    <w:rsid w:val="00B70DBB"/>
    <w:rsid w:val="00B71311"/>
    <w:rsid w:val="00B71EE1"/>
    <w:rsid w:val="00B73460"/>
    <w:rsid w:val="00B75B1A"/>
    <w:rsid w:val="00B75D4C"/>
    <w:rsid w:val="00B75DE1"/>
    <w:rsid w:val="00B76627"/>
    <w:rsid w:val="00B76A26"/>
    <w:rsid w:val="00B80097"/>
    <w:rsid w:val="00B80D71"/>
    <w:rsid w:val="00B814E8"/>
    <w:rsid w:val="00B83A43"/>
    <w:rsid w:val="00B83E8A"/>
    <w:rsid w:val="00B8527B"/>
    <w:rsid w:val="00B85F8B"/>
    <w:rsid w:val="00B86331"/>
    <w:rsid w:val="00B90BE5"/>
    <w:rsid w:val="00B918B5"/>
    <w:rsid w:val="00B91C1D"/>
    <w:rsid w:val="00B92000"/>
    <w:rsid w:val="00B92F1C"/>
    <w:rsid w:val="00B93168"/>
    <w:rsid w:val="00B94E84"/>
    <w:rsid w:val="00B94F04"/>
    <w:rsid w:val="00B964E5"/>
    <w:rsid w:val="00BA0A8A"/>
    <w:rsid w:val="00BA0EF2"/>
    <w:rsid w:val="00BA118E"/>
    <w:rsid w:val="00BA2FE3"/>
    <w:rsid w:val="00BA4CA7"/>
    <w:rsid w:val="00BA7418"/>
    <w:rsid w:val="00BA7F04"/>
    <w:rsid w:val="00BA7F25"/>
    <w:rsid w:val="00BB1A3D"/>
    <w:rsid w:val="00BB1B02"/>
    <w:rsid w:val="00BB24B0"/>
    <w:rsid w:val="00BB291E"/>
    <w:rsid w:val="00BB337F"/>
    <w:rsid w:val="00BB382E"/>
    <w:rsid w:val="00BB3F47"/>
    <w:rsid w:val="00BB5E2E"/>
    <w:rsid w:val="00BB6F18"/>
    <w:rsid w:val="00BB758B"/>
    <w:rsid w:val="00BC1523"/>
    <w:rsid w:val="00BC32C1"/>
    <w:rsid w:val="00BC3C22"/>
    <w:rsid w:val="00BC42B3"/>
    <w:rsid w:val="00BC4791"/>
    <w:rsid w:val="00BC49EC"/>
    <w:rsid w:val="00BC4D1B"/>
    <w:rsid w:val="00BC61E9"/>
    <w:rsid w:val="00BC795E"/>
    <w:rsid w:val="00BD077D"/>
    <w:rsid w:val="00BD0FBD"/>
    <w:rsid w:val="00BD13D2"/>
    <w:rsid w:val="00BD2A61"/>
    <w:rsid w:val="00BD2D21"/>
    <w:rsid w:val="00BD3455"/>
    <w:rsid w:val="00BD3672"/>
    <w:rsid w:val="00BD4479"/>
    <w:rsid w:val="00BD4526"/>
    <w:rsid w:val="00BD47A0"/>
    <w:rsid w:val="00BD56E4"/>
    <w:rsid w:val="00BD5D18"/>
    <w:rsid w:val="00BD5F85"/>
    <w:rsid w:val="00BD6BDB"/>
    <w:rsid w:val="00BD755B"/>
    <w:rsid w:val="00BE123D"/>
    <w:rsid w:val="00BE24D4"/>
    <w:rsid w:val="00BE29E9"/>
    <w:rsid w:val="00BE40E5"/>
    <w:rsid w:val="00BE4F86"/>
    <w:rsid w:val="00BE5170"/>
    <w:rsid w:val="00BE66F0"/>
    <w:rsid w:val="00BE686F"/>
    <w:rsid w:val="00BF0756"/>
    <w:rsid w:val="00BF0D84"/>
    <w:rsid w:val="00BF2146"/>
    <w:rsid w:val="00BF2F80"/>
    <w:rsid w:val="00BF3854"/>
    <w:rsid w:val="00BF53B2"/>
    <w:rsid w:val="00BF6360"/>
    <w:rsid w:val="00BF66CB"/>
    <w:rsid w:val="00C0025C"/>
    <w:rsid w:val="00C012A5"/>
    <w:rsid w:val="00C01540"/>
    <w:rsid w:val="00C048B3"/>
    <w:rsid w:val="00C04C88"/>
    <w:rsid w:val="00C04C8F"/>
    <w:rsid w:val="00C065AD"/>
    <w:rsid w:val="00C06980"/>
    <w:rsid w:val="00C0765C"/>
    <w:rsid w:val="00C0796B"/>
    <w:rsid w:val="00C1043A"/>
    <w:rsid w:val="00C1047A"/>
    <w:rsid w:val="00C1282C"/>
    <w:rsid w:val="00C12BA9"/>
    <w:rsid w:val="00C12E62"/>
    <w:rsid w:val="00C136FF"/>
    <w:rsid w:val="00C15BA8"/>
    <w:rsid w:val="00C15C09"/>
    <w:rsid w:val="00C207A0"/>
    <w:rsid w:val="00C2471E"/>
    <w:rsid w:val="00C24A67"/>
    <w:rsid w:val="00C27AC9"/>
    <w:rsid w:val="00C30363"/>
    <w:rsid w:val="00C308AF"/>
    <w:rsid w:val="00C31D4F"/>
    <w:rsid w:val="00C3358D"/>
    <w:rsid w:val="00C33DDC"/>
    <w:rsid w:val="00C3401E"/>
    <w:rsid w:val="00C35F1F"/>
    <w:rsid w:val="00C37094"/>
    <w:rsid w:val="00C3712B"/>
    <w:rsid w:val="00C37CC4"/>
    <w:rsid w:val="00C4226A"/>
    <w:rsid w:val="00C4306D"/>
    <w:rsid w:val="00C44610"/>
    <w:rsid w:val="00C456D4"/>
    <w:rsid w:val="00C465C5"/>
    <w:rsid w:val="00C504DB"/>
    <w:rsid w:val="00C53100"/>
    <w:rsid w:val="00C552A2"/>
    <w:rsid w:val="00C56010"/>
    <w:rsid w:val="00C56342"/>
    <w:rsid w:val="00C60D09"/>
    <w:rsid w:val="00C6129D"/>
    <w:rsid w:val="00C6198E"/>
    <w:rsid w:val="00C619A4"/>
    <w:rsid w:val="00C61F81"/>
    <w:rsid w:val="00C63196"/>
    <w:rsid w:val="00C64111"/>
    <w:rsid w:val="00C64A05"/>
    <w:rsid w:val="00C66427"/>
    <w:rsid w:val="00C66CEC"/>
    <w:rsid w:val="00C679F1"/>
    <w:rsid w:val="00C70421"/>
    <w:rsid w:val="00C706DB"/>
    <w:rsid w:val="00C70C9E"/>
    <w:rsid w:val="00C7115B"/>
    <w:rsid w:val="00C73702"/>
    <w:rsid w:val="00C7490C"/>
    <w:rsid w:val="00C774E2"/>
    <w:rsid w:val="00C77EEE"/>
    <w:rsid w:val="00C80D74"/>
    <w:rsid w:val="00C8156A"/>
    <w:rsid w:val="00C81776"/>
    <w:rsid w:val="00C82675"/>
    <w:rsid w:val="00C82E3A"/>
    <w:rsid w:val="00C847FF"/>
    <w:rsid w:val="00C84C90"/>
    <w:rsid w:val="00C8644E"/>
    <w:rsid w:val="00C86605"/>
    <w:rsid w:val="00C8692F"/>
    <w:rsid w:val="00C9096A"/>
    <w:rsid w:val="00C90B6F"/>
    <w:rsid w:val="00C90FB6"/>
    <w:rsid w:val="00C917DC"/>
    <w:rsid w:val="00C92BE6"/>
    <w:rsid w:val="00C92DA2"/>
    <w:rsid w:val="00C93C33"/>
    <w:rsid w:val="00C940FD"/>
    <w:rsid w:val="00C94937"/>
    <w:rsid w:val="00C957A2"/>
    <w:rsid w:val="00C9611A"/>
    <w:rsid w:val="00C96BD7"/>
    <w:rsid w:val="00C96DA7"/>
    <w:rsid w:val="00C97160"/>
    <w:rsid w:val="00CA024B"/>
    <w:rsid w:val="00CA0913"/>
    <w:rsid w:val="00CA3E74"/>
    <w:rsid w:val="00CA449F"/>
    <w:rsid w:val="00CA4728"/>
    <w:rsid w:val="00CA4D3E"/>
    <w:rsid w:val="00CA5176"/>
    <w:rsid w:val="00CA529B"/>
    <w:rsid w:val="00CA5C0A"/>
    <w:rsid w:val="00CA5CB1"/>
    <w:rsid w:val="00CA6A01"/>
    <w:rsid w:val="00CA7BC4"/>
    <w:rsid w:val="00CB01E0"/>
    <w:rsid w:val="00CB02B5"/>
    <w:rsid w:val="00CB145D"/>
    <w:rsid w:val="00CB245B"/>
    <w:rsid w:val="00CB2595"/>
    <w:rsid w:val="00CB2A4E"/>
    <w:rsid w:val="00CB2C0B"/>
    <w:rsid w:val="00CB3EC9"/>
    <w:rsid w:val="00CB4109"/>
    <w:rsid w:val="00CB4429"/>
    <w:rsid w:val="00CB53E1"/>
    <w:rsid w:val="00CB57F4"/>
    <w:rsid w:val="00CB652C"/>
    <w:rsid w:val="00CB6F27"/>
    <w:rsid w:val="00CC562E"/>
    <w:rsid w:val="00CC5AF3"/>
    <w:rsid w:val="00CC5E4C"/>
    <w:rsid w:val="00CC6C25"/>
    <w:rsid w:val="00CC6FC3"/>
    <w:rsid w:val="00CC7AEB"/>
    <w:rsid w:val="00CC7B49"/>
    <w:rsid w:val="00CD079D"/>
    <w:rsid w:val="00CD0992"/>
    <w:rsid w:val="00CD118F"/>
    <w:rsid w:val="00CD2BF8"/>
    <w:rsid w:val="00CD2C8E"/>
    <w:rsid w:val="00CD30A1"/>
    <w:rsid w:val="00CD3B5A"/>
    <w:rsid w:val="00CD4027"/>
    <w:rsid w:val="00CD4100"/>
    <w:rsid w:val="00CD43E7"/>
    <w:rsid w:val="00CD5198"/>
    <w:rsid w:val="00CD5555"/>
    <w:rsid w:val="00CD56F4"/>
    <w:rsid w:val="00CD62A1"/>
    <w:rsid w:val="00CD6FEF"/>
    <w:rsid w:val="00CD773A"/>
    <w:rsid w:val="00CD776F"/>
    <w:rsid w:val="00CE17EC"/>
    <w:rsid w:val="00CE1AC6"/>
    <w:rsid w:val="00CE2247"/>
    <w:rsid w:val="00CE2B21"/>
    <w:rsid w:val="00CE3744"/>
    <w:rsid w:val="00CE378F"/>
    <w:rsid w:val="00CE3DAB"/>
    <w:rsid w:val="00CE44EB"/>
    <w:rsid w:val="00CE5D0D"/>
    <w:rsid w:val="00CE6424"/>
    <w:rsid w:val="00CE6A3F"/>
    <w:rsid w:val="00CE6C76"/>
    <w:rsid w:val="00CE78F4"/>
    <w:rsid w:val="00CF243C"/>
    <w:rsid w:val="00CF2524"/>
    <w:rsid w:val="00CF2BAF"/>
    <w:rsid w:val="00CF45D6"/>
    <w:rsid w:val="00CF46BD"/>
    <w:rsid w:val="00CF4995"/>
    <w:rsid w:val="00CF4D3C"/>
    <w:rsid w:val="00CF515D"/>
    <w:rsid w:val="00CF7B1E"/>
    <w:rsid w:val="00CF7FB7"/>
    <w:rsid w:val="00D00691"/>
    <w:rsid w:val="00D017BA"/>
    <w:rsid w:val="00D01FC1"/>
    <w:rsid w:val="00D02A78"/>
    <w:rsid w:val="00D02C52"/>
    <w:rsid w:val="00D04522"/>
    <w:rsid w:val="00D05031"/>
    <w:rsid w:val="00D055C3"/>
    <w:rsid w:val="00D0563C"/>
    <w:rsid w:val="00D0586D"/>
    <w:rsid w:val="00D059DD"/>
    <w:rsid w:val="00D05AA7"/>
    <w:rsid w:val="00D0740B"/>
    <w:rsid w:val="00D0786B"/>
    <w:rsid w:val="00D0798B"/>
    <w:rsid w:val="00D07B41"/>
    <w:rsid w:val="00D11EBE"/>
    <w:rsid w:val="00D134FE"/>
    <w:rsid w:val="00D1465E"/>
    <w:rsid w:val="00D149F9"/>
    <w:rsid w:val="00D20C26"/>
    <w:rsid w:val="00D21904"/>
    <w:rsid w:val="00D21906"/>
    <w:rsid w:val="00D21D4B"/>
    <w:rsid w:val="00D22375"/>
    <w:rsid w:val="00D231EB"/>
    <w:rsid w:val="00D24ECB"/>
    <w:rsid w:val="00D24EF1"/>
    <w:rsid w:val="00D25D46"/>
    <w:rsid w:val="00D2633A"/>
    <w:rsid w:val="00D26D6E"/>
    <w:rsid w:val="00D278EE"/>
    <w:rsid w:val="00D27960"/>
    <w:rsid w:val="00D31319"/>
    <w:rsid w:val="00D33609"/>
    <w:rsid w:val="00D35F0E"/>
    <w:rsid w:val="00D37323"/>
    <w:rsid w:val="00D37704"/>
    <w:rsid w:val="00D403E5"/>
    <w:rsid w:val="00D4119C"/>
    <w:rsid w:val="00D412F7"/>
    <w:rsid w:val="00D42F21"/>
    <w:rsid w:val="00D4307D"/>
    <w:rsid w:val="00D430EB"/>
    <w:rsid w:val="00D43277"/>
    <w:rsid w:val="00D448D3"/>
    <w:rsid w:val="00D46755"/>
    <w:rsid w:val="00D47287"/>
    <w:rsid w:val="00D47463"/>
    <w:rsid w:val="00D50693"/>
    <w:rsid w:val="00D513E5"/>
    <w:rsid w:val="00D51ACE"/>
    <w:rsid w:val="00D524A2"/>
    <w:rsid w:val="00D527D1"/>
    <w:rsid w:val="00D53CE6"/>
    <w:rsid w:val="00D54AE7"/>
    <w:rsid w:val="00D563F0"/>
    <w:rsid w:val="00D56A25"/>
    <w:rsid w:val="00D5745A"/>
    <w:rsid w:val="00D6086B"/>
    <w:rsid w:val="00D60DAB"/>
    <w:rsid w:val="00D60E51"/>
    <w:rsid w:val="00D64111"/>
    <w:rsid w:val="00D6658E"/>
    <w:rsid w:val="00D669AB"/>
    <w:rsid w:val="00D669BF"/>
    <w:rsid w:val="00D66CB0"/>
    <w:rsid w:val="00D70F33"/>
    <w:rsid w:val="00D718C4"/>
    <w:rsid w:val="00D71908"/>
    <w:rsid w:val="00D720B0"/>
    <w:rsid w:val="00D72A1F"/>
    <w:rsid w:val="00D73482"/>
    <w:rsid w:val="00D73F80"/>
    <w:rsid w:val="00D752AA"/>
    <w:rsid w:val="00D82928"/>
    <w:rsid w:val="00D82CD6"/>
    <w:rsid w:val="00D85647"/>
    <w:rsid w:val="00D85DC0"/>
    <w:rsid w:val="00D86AF9"/>
    <w:rsid w:val="00D9072E"/>
    <w:rsid w:val="00D9164A"/>
    <w:rsid w:val="00D91B80"/>
    <w:rsid w:val="00D92FE2"/>
    <w:rsid w:val="00D9352B"/>
    <w:rsid w:val="00D93CFD"/>
    <w:rsid w:val="00D948E2"/>
    <w:rsid w:val="00D95600"/>
    <w:rsid w:val="00D9688F"/>
    <w:rsid w:val="00D96D41"/>
    <w:rsid w:val="00D96FFE"/>
    <w:rsid w:val="00D975B1"/>
    <w:rsid w:val="00DA0557"/>
    <w:rsid w:val="00DA192B"/>
    <w:rsid w:val="00DA1DE0"/>
    <w:rsid w:val="00DA2219"/>
    <w:rsid w:val="00DA24FE"/>
    <w:rsid w:val="00DA386B"/>
    <w:rsid w:val="00DA3CAE"/>
    <w:rsid w:val="00DA439C"/>
    <w:rsid w:val="00DA47EA"/>
    <w:rsid w:val="00DA5DFD"/>
    <w:rsid w:val="00DA758F"/>
    <w:rsid w:val="00DA7B59"/>
    <w:rsid w:val="00DB0D19"/>
    <w:rsid w:val="00DB0F4B"/>
    <w:rsid w:val="00DB0F4D"/>
    <w:rsid w:val="00DB1784"/>
    <w:rsid w:val="00DB21FA"/>
    <w:rsid w:val="00DB3636"/>
    <w:rsid w:val="00DB3897"/>
    <w:rsid w:val="00DB4303"/>
    <w:rsid w:val="00DB70A8"/>
    <w:rsid w:val="00DB73F6"/>
    <w:rsid w:val="00DB78DE"/>
    <w:rsid w:val="00DB7C88"/>
    <w:rsid w:val="00DB7D3E"/>
    <w:rsid w:val="00DC0E30"/>
    <w:rsid w:val="00DC14A6"/>
    <w:rsid w:val="00DC22D3"/>
    <w:rsid w:val="00DC23E1"/>
    <w:rsid w:val="00DC32DB"/>
    <w:rsid w:val="00DC3733"/>
    <w:rsid w:val="00DC3BCC"/>
    <w:rsid w:val="00DC5DEA"/>
    <w:rsid w:val="00DD0FF4"/>
    <w:rsid w:val="00DD1329"/>
    <w:rsid w:val="00DD2CC1"/>
    <w:rsid w:val="00DD409C"/>
    <w:rsid w:val="00DD582C"/>
    <w:rsid w:val="00DD5CB5"/>
    <w:rsid w:val="00DD5FD3"/>
    <w:rsid w:val="00DD6580"/>
    <w:rsid w:val="00DD7661"/>
    <w:rsid w:val="00DD7A76"/>
    <w:rsid w:val="00DE0A4D"/>
    <w:rsid w:val="00DE0B9F"/>
    <w:rsid w:val="00DE1028"/>
    <w:rsid w:val="00DE1ACE"/>
    <w:rsid w:val="00DE2CBF"/>
    <w:rsid w:val="00DE35A7"/>
    <w:rsid w:val="00DE3892"/>
    <w:rsid w:val="00DE4B29"/>
    <w:rsid w:val="00DE677A"/>
    <w:rsid w:val="00DE7169"/>
    <w:rsid w:val="00DE7780"/>
    <w:rsid w:val="00DF249C"/>
    <w:rsid w:val="00DF2B4F"/>
    <w:rsid w:val="00DF2DF3"/>
    <w:rsid w:val="00DF3B0B"/>
    <w:rsid w:val="00DF4FE0"/>
    <w:rsid w:val="00DF5E33"/>
    <w:rsid w:val="00DF5EE7"/>
    <w:rsid w:val="00DF6551"/>
    <w:rsid w:val="00DF766A"/>
    <w:rsid w:val="00DF7D7C"/>
    <w:rsid w:val="00E00097"/>
    <w:rsid w:val="00E0098C"/>
    <w:rsid w:val="00E014A9"/>
    <w:rsid w:val="00E01CAB"/>
    <w:rsid w:val="00E03695"/>
    <w:rsid w:val="00E037DE"/>
    <w:rsid w:val="00E04CFC"/>
    <w:rsid w:val="00E06CBA"/>
    <w:rsid w:val="00E07CC6"/>
    <w:rsid w:val="00E10263"/>
    <w:rsid w:val="00E1231F"/>
    <w:rsid w:val="00E12DBA"/>
    <w:rsid w:val="00E133BF"/>
    <w:rsid w:val="00E13DAE"/>
    <w:rsid w:val="00E16A9E"/>
    <w:rsid w:val="00E20398"/>
    <w:rsid w:val="00E20841"/>
    <w:rsid w:val="00E21F80"/>
    <w:rsid w:val="00E22891"/>
    <w:rsid w:val="00E238ED"/>
    <w:rsid w:val="00E2649E"/>
    <w:rsid w:val="00E26B9A"/>
    <w:rsid w:val="00E272C6"/>
    <w:rsid w:val="00E27B08"/>
    <w:rsid w:val="00E3053C"/>
    <w:rsid w:val="00E31028"/>
    <w:rsid w:val="00E32001"/>
    <w:rsid w:val="00E322F3"/>
    <w:rsid w:val="00E32FE7"/>
    <w:rsid w:val="00E34986"/>
    <w:rsid w:val="00E34FC4"/>
    <w:rsid w:val="00E3562D"/>
    <w:rsid w:val="00E358B2"/>
    <w:rsid w:val="00E36254"/>
    <w:rsid w:val="00E36B78"/>
    <w:rsid w:val="00E375EA"/>
    <w:rsid w:val="00E376E3"/>
    <w:rsid w:val="00E400D8"/>
    <w:rsid w:val="00E402B7"/>
    <w:rsid w:val="00E40B39"/>
    <w:rsid w:val="00E412D8"/>
    <w:rsid w:val="00E4527E"/>
    <w:rsid w:val="00E47011"/>
    <w:rsid w:val="00E51231"/>
    <w:rsid w:val="00E51BF9"/>
    <w:rsid w:val="00E52422"/>
    <w:rsid w:val="00E54706"/>
    <w:rsid w:val="00E54803"/>
    <w:rsid w:val="00E54DED"/>
    <w:rsid w:val="00E5671C"/>
    <w:rsid w:val="00E57C2A"/>
    <w:rsid w:val="00E6084E"/>
    <w:rsid w:val="00E62C82"/>
    <w:rsid w:val="00E62C93"/>
    <w:rsid w:val="00E66671"/>
    <w:rsid w:val="00E66779"/>
    <w:rsid w:val="00E669B1"/>
    <w:rsid w:val="00E67C99"/>
    <w:rsid w:val="00E70478"/>
    <w:rsid w:val="00E70FBE"/>
    <w:rsid w:val="00E712BE"/>
    <w:rsid w:val="00E71C86"/>
    <w:rsid w:val="00E71E9C"/>
    <w:rsid w:val="00E7338E"/>
    <w:rsid w:val="00E739F5"/>
    <w:rsid w:val="00E750A3"/>
    <w:rsid w:val="00E7798D"/>
    <w:rsid w:val="00E77FF9"/>
    <w:rsid w:val="00E808C1"/>
    <w:rsid w:val="00E81A90"/>
    <w:rsid w:val="00E81C76"/>
    <w:rsid w:val="00E82039"/>
    <w:rsid w:val="00E82262"/>
    <w:rsid w:val="00E82426"/>
    <w:rsid w:val="00E829DE"/>
    <w:rsid w:val="00E84C48"/>
    <w:rsid w:val="00E856C9"/>
    <w:rsid w:val="00E86784"/>
    <w:rsid w:val="00E86B1F"/>
    <w:rsid w:val="00E901CE"/>
    <w:rsid w:val="00E917DD"/>
    <w:rsid w:val="00E91B80"/>
    <w:rsid w:val="00E925DB"/>
    <w:rsid w:val="00E9340A"/>
    <w:rsid w:val="00E93D70"/>
    <w:rsid w:val="00E94469"/>
    <w:rsid w:val="00E954A0"/>
    <w:rsid w:val="00E95D5B"/>
    <w:rsid w:val="00E97152"/>
    <w:rsid w:val="00EA058F"/>
    <w:rsid w:val="00EA1BE5"/>
    <w:rsid w:val="00EA75EE"/>
    <w:rsid w:val="00EA76D9"/>
    <w:rsid w:val="00EB084C"/>
    <w:rsid w:val="00EB27ED"/>
    <w:rsid w:val="00EB2853"/>
    <w:rsid w:val="00EB3873"/>
    <w:rsid w:val="00EB4E7B"/>
    <w:rsid w:val="00EB5430"/>
    <w:rsid w:val="00EB5961"/>
    <w:rsid w:val="00EB7AEA"/>
    <w:rsid w:val="00EC575B"/>
    <w:rsid w:val="00EC6785"/>
    <w:rsid w:val="00EC6956"/>
    <w:rsid w:val="00EC6B36"/>
    <w:rsid w:val="00EC729E"/>
    <w:rsid w:val="00EC7E25"/>
    <w:rsid w:val="00ED5408"/>
    <w:rsid w:val="00ED6B28"/>
    <w:rsid w:val="00EE00BF"/>
    <w:rsid w:val="00EE029F"/>
    <w:rsid w:val="00EE0636"/>
    <w:rsid w:val="00EE0F88"/>
    <w:rsid w:val="00EE1907"/>
    <w:rsid w:val="00EE242D"/>
    <w:rsid w:val="00EE32E3"/>
    <w:rsid w:val="00EE34AF"/>
    <w:rsid w:val="00EE3A83"/>
    <w:rsid w:val="00EE403C"/>
    <w:rsid w:val="00EE5AD6"/>
    <w:rsid w:val="00EE6028"/>
    <w:rsid w:val="00EE627F"/>
    <w:rsid w:val="00EE6786"/>
    <w:rsid w:val="00EE7121"/>
    <w:rsid w:val="00EE7FB6"/>
    <w:rsid w:val="00EF0FB0"/>
    <w:rsid w:val="00EF1517"/>
    <w:rsid w:val="00EF4E01"/>
    <w:rsid w:val="00EF7319"/>
    <w:rsid w:val="00F00DDA"/>
    <w:rsid w:val="00F013A8"/>
    <w:rsid w:val="00F01E3F"/>
    <w:rsid w:val="00F02E82"/>
    <w:rsid w:val="00F034FD"/>
    <w:rsid w:val="00F04A6A"/>
    <w:rsid w:val="00F05A57"/>
    <w:rsid w:val="00F062B6"/>
    <w:rsid w:val="00F06FB2"/>
    <w:rsid w:val="00F118AC"/>
    <w:rsid w:val="00F12096"/>
    <w:rsid w:val="00F12B9E"/>
    <w:rsid w:val="00F12D76"/>
    <w:rsid w:val="00F12E0E"/>
    <w:rsid w:val="00F16194"/>
    <w:rsid w:val="00F17D6F"/>
    <w:rsid w:val="00F21404"/>
    <w:rsid w:val="00F21E7F"/>
    <w:rsid w:val="00F222F4"/>
    <w:rsid w:val="00F236E1"/>
    <w:rsid w:val="00F26560"/>
    <w:rsid w:val="00F3059B"/>
    <w:rsid w:val="00F30E75"/>
    <w:rsid w:val="00F3146B"/>
    <w:rsid w:val="00F32FAD"/>
    <w:rsid w:val="00F3325D"/>
    <w:rsid w:val="00F33438"/>
    <w:rsid w:val="00F3393F"/>
    <w:rsid w:val="00F33A0E"/>
    <w:rsid w:val="00F3429F"/>
    <w:rsid w:val="00F346FB"/>
    <w:rsid w:val="00F349D3"/>
    <w:rsid w:val="00F354A8"/>
    <w:rsid w:val="00F355BA"/>
    <w:rsid w:val="00F3601B"/>
    <w:rsid w:val="00F36209"/>
    <w:rsid w:val="00F36F81"/>
    <w:rsid w:val="00F40AA7"/>
    <w:rsid w:val="00F40B3A"/>
    <w:rsid w:val="00F4163F"/>
    <w:rsid w:val="00F441A9"/>
    <w:rsid w:val="00F44FAB"/>
    <w:rsid w:val="00F501E2"/>
    <w:rsid w:val="00F5057E"/>
    <w:rsid w:val="00F5129C"/>
    <w:rsid w:val="00F516C7"/>
    <w:rsid w:val="00F51E3D"/>
    <w:rsid w:val="00F5322F"/>
    <w:rsid w:val="00F55972"/>
    <w:rsid w:val="00F60538"/>
    <w:rsid w:val="00F61013"/>
    <w:rsid w:val="00F65CDE"/>
    <w:rsid w:val="00F671DA"/>
    <w:rsid w:val="00F67B70"/>
    <w:rsid w:val="00F704BB"/>
    <w:rsid w:val="00F721CC"/>
    <w:rsid w:val="00F7249A"/>
    <w:rsid w:val="00F72AFA"/>
    <w:rsid w:val="00F72BF7"/>
    <w:rsid w:val="00F72FF2"/>
    <w:rsid w:val="00F7362A"/>
    <w:rsid w:val="00F7466E"/>
    <w:rsid w:val="00F765A0"/>
    <w:rsid w:val="00F768ED"/>
    <w:rsid w:val="00F76AB8"/>
    <w:rsid w:val="00F808DF"/>
    <w:rsid w:val="00F81E4A"/>
    <w:rsid w:val="00F8451E"/>
    <w:rsid w:val="00F867BD"/>
    <w:rsid w:val="00F869A8"/>
    <w:rsid w:val="00F90CC6"/>
    <w:rsid w:val="00F9146F"/>
    <w:rsid w:val="00F91FA1"/>
    <w:rsid w:val="00F923C4"/>
    <w:rsid w:val="00F9357D"/>
    <w:rsid w:val="00F936BD"/>
    <w:rsid w:val="00F93C02"/>
    <w:rsid w:val="00F948C7"/>
    <w:rsid w:val="00F94CC8"/>
    <w:rsid w:val="00F94DEA"/>
    <w:rsid w:val="00F95DC0"/>
    <w:rsid w:val="00F95E5F"/>
    <w:rsid w:val="00F95F62"/>
    <w:rsid w:val="00F96EAC"/>
    <w:rsid w:val="00FA0D22"/>
    <w:rsid w:val="00FA2C5B"/>
    <w:rsid w:val="00FA3B5B"/>
    <w:rsid w:val="00FA475A"/>
    <w:rsid w:val="00FA6078"/>
    <w:rsid w:val="00FA70B1"/>
    <w:rsid w:val="00FB030C"/>
    <w:rsid w:val="00FB274E"/>
    <w:rsid w:val="00FB2762"/>
    <w:rsid w:val="00FB2D57"/>
    <w:rsid w:val="00FB54BB"/>
    <w:rsid w:val="00FB5A20"/>
    <w:rsid w:val="00FB7548"/>
    <w:rsid w:val="00FC12F1"/>
    <w:rsid w:val="00FC1F85"/>
    <w:rsid w:val="00FC286C"/>
    <w:rsid w:val="00FC2C3D"/>
    <w:rsid w:val="00FC5641"/>
    <w:rsid w:val="00FC7139"/>
    <w:rsid w:val="00FC788C"/>
    <w:rsid w:val="00FD01DC"/>
    <w:rsid w:val="00FD297B"/>
    <w:rsid w:val="00FD480F"/>
    <w:rsid w:val="00FD60C0"/>
    <w:rsid w:val="00FD631F"/>
    <w:rsid w:val="00FE08A1"/>
    <w:rsid w:val="00FE09EA"/>
    <w:rsid w:val="00FE1BBA"/>
    <w:rsid w:val="00FE38BA"/>
    <w:rsid w:val="00FE3D65"/>
    <w:rsid w:val="00FE4446"/>
    <w:rsid w:val="00FE4FE2"/>
    <w:rsid w:val="00FE525A"/>
    <w:rsid w:val="00FE5D65"/>
    <w:rsid w:val="00FF0ABB"/>
    <w:rsid w:val="00FF1688"/>
    <w:rsid w:val="00FF1D96"/>
    <w:rsid w:val="00FF368A"/>
    <w:rsid w:val="00FF4720"/>
    <w:rsid w:val="00FF4733"/>
    <w:rsid w:val="00FF4C2B"/>
    <w:rsid w:val="00FF4E32"/>
    <w:rsid w:val="00FF68BF"/>
    <w:rsid w:val="00FF6906"/>
    <w:rsid w:val="00FF7DF1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826"/>
    <w:pPr>
      <w:widowControl w:val="0"/>
      <w:autoSpaceDE w:val="0"/>
      <w:autoSpaceDN w:val="0"/>
      <w:adjustRightInd w:val="0"/>
    </w:pPr>
    <w:rPr>
      <w:rFonts w:ascii="Courier New" w:hAnsi="Courier New" w:cs="Arial Black"/>
    </w:rPr>
  </w:style>
  <w:style w:type="paragraph" w:styleId="1">
    <w:name w:val="heading 1"/>
    <w:basedOn w:val="a"/>
    <w:next w:val="a"/>
    <w:link w:val="10"/>
    <w:qFormat/>
    <w:pPr>
      <w:keepNext/>
      <w:widowControl/>
      <w:spacing w:before="859" w:line="220" w:lineRule="exact"/>
      <w:jc w:val="center"/>
      <w:outlineLvl w:val="0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spacing w:line="216" w:lineRule="exact"/>
    </w:pPr>
    <w:rPr>
      <w:rFonts w:ascii="Times New Roman" w:hAnsi="Times New Roman" w:cs="Times New Roman"/>
      <w:sz w:val="18"/>
      <w:szCs w:val="18"/>
    </w:rPr>
  </w:style>
  <w:style w:type="paragraph" w:styleId="2">
    <w:name w:val="Body Text 2"/>
    <w:basedOn w:val="a"/>
    <w:pPr>
      <w:widowControl/>
      <w:spacing w:line="220" w:lineRule="exact"/>
    </w:pPr>
    <w:rPr>
      <w:rFonts w:ascii="Times New Roman" w:hAnsi="Times New Roman" w:cs="Times New Roman"/>
      <w:sz w:val="24"/>
      <w:szCs w:val="18"/>
    </w:rPr>
  </w:style>
  <w:style w:type="paragraph" w:styleId="a4">
    <w:name w:val="Body Text Indent"/>
    <w:basedOn w:val="a"/>
    <w:link w:val="a5"/>
    <w:pPr>
      <w:widowControl/>
      <w:spacing w:before="268" w:line="225" w:lineRule="exact"/>
      <w:ind w:firstLine="720"/>
    </w:pPr>
    <w:rPr>
      <w:rFonts w:ascii="Times New Roman" w:hAnsi="Times New Roman"/>
      <w:sz w:val="24"/>
    </w:rPr>
  </w:style>
  <w:style w:type="paragraph" w:styleId="20">
    <w:name w:val="Body Text Indent 2"/>
    <w:basedOn w:val="a"/>
    <w:link w:val="21"/>
    <w:pPr>
      <w:widowControl/>
      <w:spacing w:line="153" w:lineRule="exact"/>
      <w:ind w:firstLine="720"/>
    </w:pPr>
    <w:rPr>
      <w:rFonts w:ascii="Arial" w:hAnsi="Arial"/>
      <w:sz w:val="18"/>
    </w:rPr>
  </w:style>
  <w:style w:type="paragraph" w:styleId="3">
    <w:name w:val="Body Text 3"/>
    <w:basedOn w:val="a"/>
    <w:pPr>
      <w:widowControl/>
      <w:spacing w:line="225" w:lineRule="exact"/>
      <w:jc w:val="center"/>
    </w:pPr>
    <w:rPr>
      <w:rFonts w:ascii="Arial" w:hAnsi="Arial"/>
      <w:b/>
      <w:sz w:val="22"/>
    </w:rPr>
  </w:style>
  <w:style w:type="paragraph" w:styleId="30">
    <w:name w:val="Body Text Indent 3"/>
    <w:basedOn w:val="a"/>
    <w:pPr>
      <w:widowControl/>
      <w:spacing w:line="249" w:lineRule="exact"/>
      <w:ind w:left="720"/>
      <w:jc w:val="both"/>
    </w:pPr>
    <w:rPr>
      <w:rFonts w:ascii="Arial" w:hAnsi="Arial"/>
      <w:sz w:val="22"/>
    </w:rPr>
  </w:style>
  <w:style w:type="character" w:customStyle="1" w:styleId="21">
    <w:name w:val="Основной текст с отступом 2 Знак"/>
    <w:link w:val="20"/>
    <w:rsid w:val="001710F4"/>
    <w:rPr>
      <w:rFonts w:ascii="Arial" w:hAnsi="Arial" w:cs="Arial Black"/>
      <w:sz w:val="18"/>
    </w:rPr>
  </w:style>
  <w:style w:type="character" w:customStyle="1" w:styleId="a5">
    <w:name w:val="Основной текст с отступом Знак"/>
    <w:link w:val="a4"/>
    <w:rsid w:val="008C029A"/>
    <w:rPr>
      <w:rFonts w:cs="Arial Black"/>
      <w:sz w:val="24"/>
    </w:rPr>
  </w:style>
  <w:style w:type="paragraph" w:customStyle="1" w:styleId="ConsPlusNormal">
    <w:name w:val="ConsPlusNormal"/>
    <w:rsid w:val="00B317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rsid w:val="003758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58B0"/>
  </w:style>
  <w:style w:type="table" w:styleId="a8">
    <w:name w:val="Table Grid"/>
    <w:basedOn w:val="a1"/>
    <w:rsid w:val="00D2633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753E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53E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703CF4"/>
    <w:rPr>
      <w:rFonts w:ascii="Arial" w:hAnsi="Arial" w:cs="Arial Black"/>
      <w:b/>
      <w:sz w:val="24"/>
    </w:rPr>
  </w:style>
  <w:style w:type="paragraph" w:customStyle="1" w:styleId="s1">
    <w:name w:val="s_1"/>
    <w:basedOn w:val="a"/>
    <w:uiPriority w:val="99"/>
    <w:rsid w:val="001F22A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_10"/>
    <w:rsid w:val="001F22A5"/>
  </w:style>
  <w:style w:type="character" w:customStyle="1" w:styleId="apple-converted-space">
    <w:name w:val="apple-converted-space"/>
    <w:rsid w:val="001F22A5"/>
  </w:style>
  <w:style w:type="character" w:styleId="ab">
    <w:name w:val="Hyperlink"/>
    <w:uiPriority w:val="99"/>
    <w:unhideWhenUsed/>
    <w:rsid w:val="001F22A5"/>
    <w:rPr>
      <w:color w:val="0000FF"/>
      <w:u w:val="single"/>
    </w:rPr>
  </w:style>
  <w:style w:type="paragraph" w:customStyle="1" w:styleId="s3">
    <w:name w:val="s_3"/>
    <w:basedOn w:val="a"/>
    <w:rsid w:val="001F22A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52">
    <w:name w:val="s_52"/>
    <w:basedOn w:val="a"/>
    <w:rsid w:val="001F22A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F22A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c">
    <w:name w:val="Emphasis"/>
    <w:uiPriority w:val="20"/>
    <w:qFormat/>
    <w:rsid w:val="001F22A5"/>
    <w:rPr>
      <w:i/>
      <w:iCs/>
    </w:rPr>
  </w:style>
  <w:style w:type="paragraph" w:customStyle="1" w:styleId="s9">
    <w:name w:val="s_9"/>
    <w:basedOn w:val="a"/>
    <w:rsid w:val="001F22A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6E4B9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CD30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60287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0287B"/>
    <w:rPr>
      <w:rFonts w:ascii="Courier New" w:hAnsi="Courier New" w:cs="Arial Black"/>
    </w:rPr>
  </w:style>
  <w:style w:type="character" w:styleId="af0">
    <w:name w:val="Intense Emphasis"/>
    <w:uiPriority w:val="21"/>
    <w:qFormat/>
    <w:rsid w:val="00534183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3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9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76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56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2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57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19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8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35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61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84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1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13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69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92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85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1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0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05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2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02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4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48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27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34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1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8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6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33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7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12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26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00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55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78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25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8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46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7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63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42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99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8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5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1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7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28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8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9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09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22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09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5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8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4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1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43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5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78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5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88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18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66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AA6B2-1BB1-4940-8370-0D097865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2908</Words>
  <Characters>16578</Characters>
  <Application>Microsoft Office Word</Application>
  <DocSecurity>4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Предоставление государственной поддержки в решении жилищной проблемы молодым семьям, возраст супругов в которых не превышает 3</vt:lpstr>
    </vt:vector>
  </TitlesOfParts>
  <Company>StartSoft</Company>
  <LinksUpToDate>false</LinksUpToDate>
  <CharactersWithSpaces>19448</CharactersWithSpaces>
  <SharedDoc>false</SharedDoc>
  <HLinks>
    <vt:vector size="6" baseType="variant">
      <vt:variant>
        <vt:i4>7536750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/document/12182235/entry/40400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Предоставление государственной поддержки в решении жилищной проблемы молодым семьям, возраст супругов в которых не превышает 3</dc:title>
  <dc:creator>Светлана</dc:creator>
  <cp:lastModifiedBy>1</cp:lastModifiedBy>
  <cp:revision>2</cp:revision>
  <cp:lastPrinted>2024-03-06T07:24:00Z</cp:lastPrinted>
  <dcterms:created xsi:type="dcterms:W3CDTF">2024-03-06T07:25:00Z</dcterms:created>
  <dcterms:modified xsi:type="dcterms:W3CDTF">2024-03-06T07:25:00Z</dcterms:modified>
</cp:coreProperties>
</file>