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A44020">
      <w:pPr>
        <w:spacing w:after="0"/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573824" w:rsidRPr="00573824" w:rsidRDefault="00573824" w:rsidP="00573824">
      <w:pPr>
        <w:pStyle w:val="a6"/>
        <w:spacing w:line="255" w:lineRule="atLeast"/>
        <w:jc w:val="both"/>
        <w:rPr>
          <w:rFonts w:eastAsia="Calibri"/>
          <w:b/>
          <w:color w:val="000000"/>
          <w:sz w:val="28"/>
        </w:rPr>
      </w:pPr>
      <w:r w:rsidRPr="00573824">
        <w:rPr>
          <w:b/>
          <w:sz w:val="28"/>
          <w:szCs w:val="22"/>
        </w:rPr>
        <w:t>«О внесении изменений в приложение к постановлению администрации МО «Красногвардейский район» от 23.12.2019 г. №845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</w:t>
      </w:r>
      <w:r w:rsidRPr="00573824">
        <w:rPr>
          <w:rFonts w:eastAsia="Calibri"/>
          <w:b/>
          <w:color w:val="000000"/>
          <w:sz w:val="28"/>
        </w:rPr>
        <w:t xml:space="preserve">» </w:t>
      </w:r>
    </w:p>
    <w:p w:rsidR="00762FB8" w:rsidRPr="00762FB8" w:rsidRDefault="00D532FB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A44020" w:rsidRPr="00A44020" w:rsidRDefault="00A44020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020">
        <w:rPr>
          <w:rFonts w:ascii="Times New Roman" w:hAnsi="Times New Roman" w:cs="Times New Roman"/>
          <w:sz w:val="28"/>
          <w:szCs w:val="28"/>
        </w:rPr>
        <w:t>В целях содейст</w:t>
      </w:r>
      <w:r w:rsidR="004D4611">
        <w:rPr>
          <w:rFonts w:ascii="Times New Roman" w:hAnsi="Times New Roman" w:cs="Times New Roman"/>
          <w:sz w:val="28"/>
          <w:szCs w:val="28"/>
        </w:rPr>
        <w:t xml:space="preserve">вия развитию субъектов малого, </w:t>
      </w:r>
      <w:r w:rsidRPr="00A44020">
        <w:rPr>
          <w:rFonts w:ascii="Times New Roman" w:hAnsi="Times New Roman" w:cs="Times New Roman"/>
          <w:sz w:val="28"/>
          <w:szCs w:val="28"/>
        </w:rPr>
        <w:t>среднего</w:t>
      </w:r>
      <w:r w:rsidR="004D4611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A44020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4D46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461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D4611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A44020">
        <w:rPr>
          <w:rFonts w:ascii="Times New Roman" w:hAnsi="Times New Roman" w:cs="Times New Roman"/>
          <w:sz w:val="28"/>
          <w:szCs w:val="28"/>
        </w:rPr>
        <w:t xml:space="preserve"> как реального сектора экономики МО «Красногвардейский район»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762FB8" w:rsidRPr="00762FB8" w:rsidRDefault="00F96DDD" w:rsidP="00762FB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>:</w:t>
      </w:r>
      <w:r w:rsidRPr="00A44020">
        <w:rPr>
          <w:rFonts w:ascii="Times New Roman" w:hAnsi="Times New Roman" w:cs="Times New Roman"/>
          <w:sz w:val="28"/>
          <w:szCs w:val="28"/>
        </w:rPr>
        <w:t xml:space="preserve"> </w:t>
      </w:r>
      <w:r w:rsidR="007915BF">
        <w:rPr>
          <w:rFonts w:ascii="Times New Roman" w:hAnsi="Times New Roman" w:cs="Times New Roman"/>
          <w:sz w:val="28"/>
          <w:szCs w:val="28"/>
        </w:rPr>
        <w:t>содействие</w:t>
      </w:r>
      <w:r w:rsidR="007915BF" w:rsidRPr="007915BF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4D4611">
        <w:rPr>
          <w:rFonts w:ascii="Times New Roman" w:hAnsi="Times New Roman" w:cs="Times New Roman"/>
          <w:sz w:val="28"/>
          <w:szCs w:val="28"/>
        </w:rPr>
        <w:t xml:space="preserve">ию субъектов малого, среднего, </w:t>
      </w:r>
      <w:r w:rsidR="007915BF" w:rsidRPr="007915BF">
        <w:rPr>
          <w:rFonts w:ascii="Times New Roman" w:hAnsi="Times New Roman" w:cs="Times New Roman"/>
          <w:sz w:val="28"/>
          <w:szCs w:val="28"/>
        </w:rPr>
        <w:t>социального предпринимательства</w:t>
      </w:r>
      <w:r w:rsidR="004D46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461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D4611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7915BF" w:rsidRPr="007915BF">
        <w:rPr>
          <w:rFonts w:ascii="Times New Roman" w:hAnsi="Times New Roman" w:cs="Times New Roman"/>
          <w:sz w:val="28"/>
          <w:szCs w:val="28"/>
        </w:rPr>
        <w:t xml:space="preserve"> как реального сектора экономики МО «Красногвардейский район»</w:t>
      </w:r>
    </w:p>
    <w:p w:rsidR="00A57CBD" w:rsidRPr="005D3E98" w:rsidRDefault="009630C5" w:rsidP="00F328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611" w:rsidRPr="004D461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D4611" w:rsidRPr="004D461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4D4611" w:rsidRPr="004D4611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5D3E98" w:rsidRPr="004D4611">
        <w:rPr>
          <w:rFonts w:ascii="Times New Roman" w:hAnsi="Times New Roman" w:cs="Times New Roman"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</w:t>
      </w:r>
      <w:r w:rsidR="00A44020">
        <w:rPr>
          <w:rFonts w:ascii="Times New Roman" w:hAnsi="Times New Roman" w:cs="Times New Roman"/>
          <w:sz w:val="28"/>
          <w:szCs w:val="28"/>
        </w:rPr>
        <w:t>емого правового регулирования</w:t>
      </w:r>
      <w:r w:rsidRPr="005D3E98">
        <w:rPr>
          <w:rFonts w:ascii="Times New Roman" w:hAnsi="Times New Roman" w:cs="Times New Roman"/>
          <w:sz w:val="28"/>
          <w:szCs w:val="28"/>
        </w:rPr>
        <w:t xml:space="preserve"> предполагает возникновение расходов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A44020">
        <w:rPr>
          <w:rFonts w:ascii="Times New Roman" w:hAnsi="Times New Roman" w:cs="Times New Roman"/>
          <w:sz w:val="28"/>
          <w:szCs w:val="28"/>
        </w:rPr>
        <w:t xml:space="preserve">не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lastRenderedPageBreak/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4D461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573824">
        <w:rPr>
          <w:rFonts w:ascii="Times New Roman" w:hAnsi="Times New Roman" w:cs="Times New Roman"/>
          <w:sz w:val="28"/>
          <w:szCs w:val="28"/>
        </w:rPr>
        <w:t xml:space="preserve"> 2020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</w:t>
      </w:r>
      <w:bookmarkStart w:id="0" w:name="_GoBack"/>
      <w:r w:rsidRPr="005D3E98">
        <w:rPr>
          <w:rFonts w:ascii="Times New Roman" w:hAnsi="Times New Roman" w:cs="Times New Roman"/>
          <w:sz w:val="28"/>
          <w:szCs w:val="28"/>
        </w:rPr>
        <w:t>а</w:t>
      </w:r>
      <w:bookmarkEnd w:id="0"/>
      <w:r w:rsidRPr="005D3E98">
        <w:rPr>
          <w:rFonts w:ascii="Times New Roman" w:hAnsi="Times New Roman" w:cs="Times New Roman"/>
          <w:sz w:val="28"/>
          <w:szCs w:val="28"/>
        </w:rPr>
        <w:t xml:space="preserve">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5D3E98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4D4611">
        <w:rPr>
          <w:rFonts w:ascii="Times New Roman" w:hAnsi="Times New Roman" w:cs="Times New Roman"/>
          <w:sz w:val="28"/>
          <w:szCs w:val="28"/>
        </w:rPr>
        <w:t>08.12.2020</w:t>
      </w:r>
      <w:r w:rsidR="00573824" w:rsidRPr="00573824">
        <w:rPr>
          <w:rFonts w:ascii="Times New Roman" w:hAnsi="Times New Roman" w:cs="Times New Roman"/>
          <w:sz w:val="28"/>
          <w:szCs w:val="28"/>
        </w:rPr>
        <w:t xml:space="preserve"> </w:t>
      </w:r>
      <w:r w:rsidR="00F32835">
        <w:rPr>
          <w:rFonts w:ascii="Times New Roman" w:hAnsi="Times New Roman" w:cs="Times New Roman"/>
          <w:sz w:val="28"/>
          <w:szCs w:val="28"/>
        </w:rPr>
        <w:t xml:space="preserve">года; окончание </w:t>
      </w:r>
      <w:r w:rsidR="004D4611">
        <w:rPr>
          <w:rFonts w:ascii="Times New Roman" w:hAnsi="Times New Roman" w:cs="Times New Roman"/>
          <w:sz w:val="28"/>
          <w:szCs w:val="28"/>
        </w:rPr>
        <w:t>22.12</w:t>
      </w:r>
      <w:r w:rsidR="00573824" w:rsidRPr="00573824">
        <w:rPr>
          <w:rFonts w:ascii="Times New Roman" w:hAnsi="Times New Roman" w:cs="Times New Roman"/>
          <w:sz w:val="28"/>
          <w:szCs w:val="28"/>
        </w:rPr>
        <w:t xml:space="preserve">.2020 </w:t>
      </w:r>
      <w:r w:rsidR="004D461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4D4611">
        <w:rPr>
          <w:rFonts w:ascii="Times New Roman" w:hAnsi="Times New Roman" w:cs="Times New Roman"/>
          <w:sz w:val="28"/>
          <w:szCs w:val="28"/>
        </w:rPr>
        <w:t>.</w:t>
      </w:r>
      <w:r w:rsidRPr="005D3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D4611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</w:t>
      </w:r>
      <w:r w:rsidR="004D4611">
        <w:rPr>
          <w:rFonts w:ascii="Times New Roman" w:hAnsi="Times New Roman" w:cs="Times New Roman"/>
          <w:sz w:val="28"/>
          <w:szCs w:val="28"/>
        </w:rPr>
        <w:t>индивидуальному предпринимателю Жукову А.Х</w:t>
      </w:r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r w:rsidR="00986673" w:rsidRPr="005D3E98">
        <w:rPr>
          <w:rFonts w:ascii="Times New Roman" w:hAnsi="Times New Roman" w:cs="Times New Roman"/>
          <w:sz w:val="28"/>
          <w:szCs w:val="28"/>
        </w:rPr>
        <w:t>И.А.</w:t>
      </w:r>
      <w:r w:rsidR="004D4611">
        <w:rPr>
          <w:rFonts w:ascii="Times New Roman" w:hAnsi="Times New Roman" w:cs="Times New Roman"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sz w:val="28"/>
          <w:szCs w:val="28"/>
        </w:rPr>
        <w:t>Рогозину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 Сведения о количестве замечаний и предложений, полученных в результате публичных обсуждений по проекту акта: </w:t>
      </w:r>
      <w:r w:rsidR="00A44020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F3283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62314"/>
    <w:rsid w:val="000C050B"/>
    <w:rsid w:val="001F73E1"/>
    <w:rsid w:val="0020526F"/>
    <w:rsid w:val="002D59D9"/>
    <w:rsid w:val="00363292"/>
    <w:rsid w:val="00381888"/>
    <w:rsid w:val="004C707E"/>
    <w:rsid w:val="004D4611"/>
    <w:rsid w:val="00561987"/>
    <w:rsid w:val="00573824"/>
    <w:rsid w:val="005D3E98"/>
    <w:rsid w:val="006C12EA"/>
    <w:rsid w:val="006F053C"/>
    <w:rsid w:val="007139DA"/>
    <w:rsid w:val="00762FB8"/>
    <w:rsid w:val="007915BF"/>
    <w:rsid w:val="007A2768"/>
    <w:rsid w:val="0081721E"/>
    <w:rsid w:val="009630C5"/>
    <w:rsid w:val="00986673"/>
    <w:rsid w:val="009F758B"/>
    <w:rsid w:val="00A44020"/>
    <w:rsid w:val="00A54FD2"/>
    <w:rsid w:val="00A57CBD"/>
    <w:rsid w:val="00A902EC"/>
    <w:rsid w:val="00AA039D"/>
    <w:rsid w:val="00B670C1"/>
    <w:rsid w:val="00B8754A"/>
    <w:rsid w:val="00CA71A3"/>
    <w:rsid w:val="00D16483"/>
    <w:rsid w:val="00D532FB"/>
    <w:rsid w:val="00E32686"/>
    <w:rsid w:val="00E4261C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A44020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44020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A44020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44020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3</cp:revision>
  <cp:lastPrinted>2019-12-03T09:06:00Z</cp:lastPrinted>
  <dcterms:created xsi:type="dcterms:W3CDTF">2020-08-19T14:48:00Z</dcterms:created>
  <dcterms:modified xsi:type="dcterms:W3CDTF">2020-12-23T12:35:00Z</dcterms:modified>
</cp:coreProperties>
</file>