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6A" w:rsidRDefault="00D3326A" w:rsidP="00D3326A">
      <w:pPr>
        <w:pStyle w:val="10"/>
        <w:keepNext/>
        <w:keepLines/>
        <w:shd w:val="clear" w:color="auto" w:fill="auto"/>
        <w:spacing w:line="269" w:lineRule="auto"/>
      </w:pPr>
      <w:bookmarkStart w:id="0" w:name="bookmark4"/>
      <w:r>
        <w:t xml:space="preserve">Иностранные граждане имеют возможность пользоваться ресурсами Единого портала </w:t>
      </w:r>
      <w:proofErr w:type="spellStart"/>
      <w:r>
        <w:t>госуслуг</w:t>
      </w:r>
      <w:bookmarkEnd w:id="0"/>
      <w:proofErr w:type="spellEnd"/>
    </w:p>
    <w:p w:rsidR="00D3326A" w:rsidRDefault="00D3326A" w:rsidP="00D3326A">
      <w:pPr>
        <w:pStyle w:val="11"/>
        <w:shd w:val="clear" w:color="auto" w:fill="auto"/>
      </w:pPr>
      <w:r>
        <w:t>У иностранных граждан есть возможность зарегистрироваться на сайте государственных услуг и подать заявление на получение справки о наличии (отсутствии) судимости.</w:t>
      </w:r>
    </w:p>
    <w:p w:rsidR="00D3326A" w:rsidRDefault="00D3326A" w:rsidP="00D3326A">
      <w:pPr>
        <w:pStyle w:val="11"/>
        <w:shd w:val="clear" w:color="auto" w:fill="auto"/>
      </w:pPr>
      <w:r>
        <w:t>Эта практика реализуется и в информационном центре МВД по Республике Адыгея.</w:t>
      </w:r>
    </w:p>
    <w:p w:rsidR="00D3326A" w:rsidRDefault="00D3326A" w:rsidP="00D3326A">
      <w:pPr>
        <w:pStyle w:val="11"/>
        <w:shd w:val="clear" w:color="auto" w:fill="auto"/>
      </w:pPr>
      <w:r>
        <w:t xml:space="preserve">Использование возможностей Единого портала государственных услуг </w:t>
      </w:r>
      <w:hyperlink r:id="rId8" w:history="1">
        <w:r>
          <w:rPr>
            <w:lang w:val="en-US" w:eastAsia="en-US" w:bidi="en-US"/>
          </w:rPr>
          <w:t>www</w:t>
        </w:r>
        <w:r w:rsidRPr="003578AB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3578AB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3578AB">
        <w:rPr>
          <w:lang w:eastAsia="en-US" w:bidi="en-US"/>
        </w:rPr>
        <w:t xml:space="preserve"> </w:t>
      </w:r>
      <w:r>
        <w:t>для иностранных граждан стало возможным в связи изменениями условий регистрации иностранных граждан и лиц без гражданства, временно пребывающих на территории Российской Федерации в системе обязательного пенсионного страхования.</w:t>
      </w:r>
    </w:p>
    <w:p w:rsidR="00D3326A" w:rsidRDefault="00D3326A" w:rsidP="00D3326A">
      <w:pPr>
        <w:pStyle w:val="11"/>
        <w:shd w:val="clear" w:color="auto" w:fill="auto"/>
      </w:pPr>
      <w:r>
        <w:t>Таким образом, регистрации в системе обязательного пенсионного страхования и получению СНИЛС подлежат:</w:t>
      </w:r>
    </w:p>
    <w:p w:rsidR="00D3326A" w:rsidRDefault="00D3326A" w:rsidP="00D3326A">
      <w:pPr>
        <w:pStyle w:val="11"/>
        <w:numPr>
          <w:ilvl w:val="0"/>
          <w:numId w:val="1"/>
        </w:numPr>
        <w:shd w:val="clear" w:color="auto" w:fill="auto"/>
        <w:tabs>
          <w:tab w:val="left" w:pos="238"/>
        </w:tabs>
      </w:pPr>
      <w:r>
        <w:t>неработающие иностранные граждане (в том числе и дети);</w:t>
      </w:r>
    </w:p>
    <w:p w:rsidR="00D3326A" w:rsidRDefault="00D3326A" w:rsidP="00D3326A">
      <w:pPr>
        <w:pStyle w:val="11"/>
        <w:numPr>
          <w:ilvl w:val="0"/>
          <w:numId w:val="1"/>
        </w:numPr>
        <w:shd w:val="clear" w:color="auto" w:fill="auto"/>
        <w:tabs>
          <w:tab w:val="left" w:pos="238"/>
        </w:tabs>
      </w:pPr>
      <w:r>
        <w:t>иностранные граждане, работающие по трудовым договорам или по договорам гражданско-правового характера (то есть, независимо от вида и срока договора, заключенного с работодателем), за исключением высококвалифицированных специалистов.</w:t>
      </w:r>
    </w:p>
    <w:p w:rsidR="00D3326A" w:rsidRDefault="00D3326A" w:rsidP="00D3326A">
      <w:pPr>
        <w:pStyle w:val="11"/>
        <w:shd w:val="clear" w:color="auto" w:fill="auto"/>
      </w:pPr>
      <w:r>
        <w:t>Для регистрации в системе обязательного пенсионного страхования и оформления СНИЛС иностранные граждане и лица без гражданства, временно пребывающие на территории Российской Федерации (при условии, что они не являются высококвалифицированными специалистами), должны представить в территориальный орган Пенсионного фонда России анкету застрахованного лица.</w:t>
      </w:r>
    </w:p>
    <w:p w:rsidR="00D3326A" w:rsidRDefault="00D3326A" w:rsidP="00D3326A">
      <w:pPr>
        <w:pStyle w:val="11"/>
        <w:shd w:val="clear" w:color="auto" w:fill="auto"/>
      </w:pPr>
      <w:r>
        <w:t>Анкета может быть представлена гражданином лично (при предъявлении документа, удостоверяющего личность, а также документа, подтверждающего законность пребывания на территории России) или через работодателя.</w:t>
      </w:r>
    </w:p>
    <w:p w:rsidR="00D3326A" w:rsidRDefault="00D3326A" w:rsidP="00D3326A">
      <w:pPr>
        <w:pStyle w:val="11"/>
        <w:shd w:val="clear" w:color="auto" w:fill="auto"/>
        <w:spacing w:after="320"/>
        <w:jc w:val="left"/>
      </w:pPr>
      <w:r>
        <w:t xml:space="preserve">Имеющий СНИЛС и паспорт иностранный гражданин может зарегистрироваться на портале государственных услуг </w:t>
      </w:r>
      <w:hyperlink r:id="rId9" w:history="1">
        <w:r>
          <w:rPr>
            <w:lang w:val="en-US" w:eastAsia="en-US" w:bidi="en-US"/>
          </w:rPr>
          <w:t>www</w:t>
        </w:r>
        <w:r w:rsidRPr="003578AB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3578AB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3578AB">
        <w:rPr>
          <w:lang w:eastAsia="en-US" w:bidi="en-US"/>
        </w:rPr>
        <w:t xml:space="preserve"> </w:t>
      </w:r>
      <w:r>
        <w:t>и подать заявление на получение справки о наличии (отсутствии) судимости в электронном виде. Единый портал государственных услуг позволяет гражданам России и иностранным гражданам сэкономить время при оформлении и получении справок и документов по различным направлениям деятельности МВД России.</w:t>
      </w:r>
    </w:p>
    <w:p w:rsidR="00D3326A" w:rsidRDefault="00D3326A" w:rsidP="00D3326A">
      <w:pPr>
        <w:pStyle w:val="11"/>
        <w:shd w:val="clear" w:color="auto" w:fill="auto"/>
        <w:spacing w:after="680"/>
      </w:pPr>
      <w:r>
        <w:t>Отдел информации и общественных связей МВД по Республике Адыгея</w:t>
      </w:r>
      <w:bookmarkStart w:id="1" w:name="_GoBack"/>
      <w:bookmarkEnd w:id="1"/>
    </w:p>
    <w:sectPr w:rsidR="00D3326A">
      <w:pgSz w:w="11900" w:h="16840"/>
      <w:pgMar w:top="1287" w:right="502" w:bottom="1088" w:left="1678" w:header="859" w:footer="6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B8" w:rsidRDefault="002572B8">
      <w:r>
        <w:separator/>
      </w:r>
    </w:p>
  </w:endnote>
  <w:endnote w:type="continuationSeparator" w:id="0">
    <w:p w:rsidR="002572B8" w:rsidRDefault="0025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B8" w:rsidRDefault="002572B8"/>
  </w:footnote>
  <w:footnote w:type="continuationSeparator" w:id="0">
    <w:p w:rsidR="002572B8" w:rsidRDefault="002572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D6F92"/>
    <w:multiLevelType w:val="multilevel"/>
    <w:tmpl w:val="F7AC1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B5C35"/>
    <w:rsid w:val="001B5C35"/>
    <w:rsid w:val="002572B8"/>
    <w:rsid w:val="003578AB"/>
    <w:rsid w:val="005270FD"/>
    <w:rsid w:val="0084217B"/>
    <w:rsid w:val="00857A36"/>
    <w:rsid w:val="00D3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6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69" w:lineRule="auto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6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69" w:lineRule="auto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2019-07-23T13:16:00Z</dcterms:created>
  <dcterms:modified xsi:type="dcterms:W3CDTF">2019-07-23T13:16:00Z</dcterms:modified>
</cp:coreProperties>
</file>